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A738" w14:textId="77777777" w:rsidR="0078471A" w:rsidRDefault="0078471A" w:rsidP="0078471A">
      <w:pPr>
        <w:jc w:val="center"/>
        <w:rPr>
          <w:rFonts w:cstheme="minorHAnsi"/>
          <w:sz w:val="48"/>
          <w:szCs w:val="48"/>
        </w:rPr>
      </w:pPr>
    </w:p>
    <w:p w14:paraId="47C1DF98" w14:textId="77777777" w:rsidR="00AB1B48" w:rsidRDefault="00AB1B48" w:rsidP="0078471A">
      <w:pPr>
        <w:jc w:val="center"/>
        <w:rPr>
          <w:rFonts w:cstheme="minorHAnsi"/>
          <w:sz w:val="48"/>
          <w:szCs w:val="48"/>
        </w:rPr>
      </w:pPr>
    </w:p>
    <w:p w14:paraId="73AB924C" w14:textId="77777777" w:rsidR="00AB1B48" w:rsidRDefault="00AB1B48" w:rsidP="0078471A">
      <w:pPr>
        <w:jc w:val="center"/>
        <w:rPr>
          <w:rFonts w:cstheme="minorHAnsi"/>
          <w:sz w:val="48"/>
          <w:szCs w:val="48"/>
        </w:rPr>
      </w:pPr>
    </w:p>
    <w:p w14:paraId="181863C6" w14:textId="77777777" w:rsidR="00AB1B48" w:rsidRPr="004C6C0A" w:rsidRDefault="00AB1B48" w:rsidP="0078471A">
      <w:pPr>
        <w:jc w:val="center"/>
        <w:rPr>
          <w:rFonts w:cstheme="minorHAnsi"/>
          <w:sz w:val="48"/>
          <w:szCs w:val="48"/>
        </w:rPr>
      </w:pPr>
    </w:p>
    <w:p w14:paraId="7AB867A3" w14:textId="7344EB73" w:rsidR="0078471A" w:rsidRPr="004C6C0A" w:rsidRDefault="0041212C" w:rsidP="0078471A">
      <w:pPr>
        <w:jc w:val="center"/>
        <w:rPr>
          <w:rFonts w:cstheme="minorHAnsi"/>
          <w:sz w:val="48"/>
          <w:szCs w:val="48"/>
        </w:rPr>
      </w:pPr>
      <w:r>
        <w:rPr>
          <w:rFonts w:cstheme="minorHAnsi"/>
          <w:sz w:val="48"/>
          <w:szCs w:val="48"/>
        </w:rPr>
        <w:t>2026</w:t>
      </w:r>
      <w:r w:rsidR="00380F65" w:rsidRPr="00380F65">
        <w:rPr>
          <w:rFonts w:cstheme="minorHAnsi"/>
          <w:sz w:val="48"/>
          <w:szCs w:val="48"/>
        </w:rPr>
        <w:t xml:space="preserve"> MIECF</w:t>
      </w:r>
    </w:p>
    <w:p w14:paraId="0F6CC7B6" w14:textId="45E57698" w:rsidR="00AB1B48" w:rsidRDefault="0041212C" w:rsidP="0078471A">
      <w:pPr>
        <w:jc w:val="center"/>
        <w:rPr>
          <w:rFonts w:cstheme="minorHAnsi"/>
          <w:sz w:val="48"/>
          <w:szCs w:val="48"/>
        </w:rPr>
      </w:pPr>
      <w:r>
        <w:rPr>
          <w:rFonts w:cstheme="minorHAnsi"/>
          <w:sz w:val="48"/>
          <w:szCs w:val="48"/>
        </w:rPr>
        <w:t>2026</w:t>
      </w:r>
      <w:r w:rsidR="00380F65" w:rsidRPr="00380F65">
        <w:rPr>
          <w:rFonts w:cstheme="minorHAnsi" w:hint="eastAsia"/>
          <w:sz w:val="48"/>
          <w:szCs w:val="48"/>
        </w:rPr>
        <w:t>年澳門國際環保合作</w:t>
      </w:r>
    </w:p>
    <w:p w14:paraId="5B364F62" w14:textId="0C9C3D9E" w:rsidR="0078471A" w:rsidRPr="004C6C0A" w:rsidRDefault="00380F65" w:rsidP="0078471A">
      <w:pPr>
        <w:jc w:val="center"/>
        <w:rPr>
          <w:rFonts w:cstheme="minorHAnsi"/>
          <w:sz w:val="48"/>
          <w:szCs w:val="48"/>
        </w:rPr>
      </w:pPr>
      <w:r w:rsidRPr="00380F65">
        <w:rPr>
          <w:rFonts w:cstheme="minorHAnsi" w:hint="eastAsia"/>
          <w:sz w:val="48"/>
          <w:szCs w:val="48"/>
        </w:rPr>
        <w:t>發展論壇及展覽</w:t>
      </w:r>
    </w:p>
    <w:p w14:paraId="4D903A44" w14:textId="77777777" w:rsidR="0078471A" w:rsidRPr="004C6C0A" w:rsidRDefault="0078471A" w:rsidP="0078471A">
      <w:pPr>
        <w:jc w:val="center"/>
        <w:rPr>
          <w:rFonts w:cstheme="minorHAnsi"/>
          <w:sz w:val="48"/>
          <w:szCs w:val="48"/>
        </w:rPr>
      </w:pPr>
    </w:p>
    <w:p w14:paraId="31183079" w14:textId="1EE198FE" w:rsidR="0078471A" w:rsidRPr="004C6C0A" w:rsidRDefault="00380F65" w:rsidP="0078471A">
      <w:pPr>
        <w:widowControl/>
        <w:jc w:val="center"/>
        <w:rPr>
          <w:rFonts w:cstheme="minorHAnsi"/>
          <w:sz w:val="48"/>
          <w:szCs w:val="48"/>
        </w:rPr>
      </w:pPr>
      <w:r w:rsidRPr="00380F65">
        <w:rPr>
          <w:rFonts w:cstheme="minorHAnsi" w:hint="eastAsia"/>
          <w:sz w:val="48"/>
          <w:szCs w:val="48"/>
        </w:rPr>
        <w:t>物流貨運計劃書</w:t>
      </w:r>
    </w:p>
    <w:p w14:paraId="08086FC5" w14:textId="3A3DE26A" w:rsidR="0078471A" w:rsidRPr="004C6C0A" w:rsidRDefault="00380F65" w:rsidP="0078471A">
      <w:pPr>
        <w:widowControl/>
        <w:jc w:val="center"/>
        <w:rPr>
          <w:rFonts w:cstheme="minorHAnsi"/>
          <w:sz w:val="48"/>
          <w:szCs w:val="48"/>
        </w:rPr>
      </w:pPr>
      <w:r w:rsidRPr="00380F65">
        <w:rPr>
          <w:rFonts w:cstheme="minorHAnsi" w:hint="eastAsia"/>
          <w:sz w:val="48"/>
          <w:szCs w:val="48"/>
        </w:rPr>
        <w:t>及</w:t>
      </w:r>
    </w:p>
    <w:p w14:paraId="46B49BED" w14:textId="3EEBDCA3" w:rsidR="0078471A" w:rsidRPr="004C6C0A" w:rsidRDefault="00380F65" w:rsidP="0078471A">
      <w:pPr>
        <w:widowControl/>
        <w:jc w:val="center"/>
        <w:rPr>
          <w:rFonts w:cstheme="minorHAnsi"/>
          <w:sz w:val="48"/>
          <w:szCs w:val="48"/>
        </w:rPr>
      </w:pPr>
      <w:r w:rsidRPr="00380F65">
        <w:rPr>
          <w:rFonts w:cstheme="minorHAnsi" w:hint="eastAsia"/>
          <w:sz w:val="48"/>
          <w:szCs w:val="48"/>
        </w:rPr>
        <w:t>物流運輸費用資料</w:t>
      </w:r>
    </w:p>
    <w:p w14:paraId="19CEB841" w14:textId="77777777" w:rsidR="0078471A" w:rsidRPr="004C6C0A" w:rsidRDefault="0078471A" w:rsidP="0078471A">
      <w:pPr>
        <w:widowControl/>
        <w:rPr>
          <w:rFonts w:cstheme="minorHAnsi"/>
        </w:rPr>
      </w:pPr>
      <w:r w:rsidRPr="004C6C0A">
        <w:rPr>
          <w:rFonts w:cstheme="minorHAnsi"/>
        </w:rPr>
        <w:br w:type="page"/>
      </w:r>
    </w:p>
    <w:p w14:paraId="2A7F5155" w14:textId="2B88FFBA" w:rsidR="00AB1B48" w:rsidRPr="004C6C0A" w:rsidRDefault="00380F65" w:rsidP="00AB1B48">
      <w:pPr>
        <w:widowControl/>
        <w:jc w:val="center"/>
        <w:rPr>
          <w:rFonts w:cstheme="minorHAnsi"/>
          <w:sz w:val="48"/>
          <w:szCs w:val="48"/>
        </w:rPr>
      </w:pPr>
      <w:r w:rsidRPr="00380F65">
        <w:rPr>
          <w:rFonts w:cstheme="minorHAnsi" w:hint="eastAsia"/>
          <w:sz w:val="48"/>
          <w:szCs w:val="48"/>
        </w:rPr>
        <w:lastRenderedPageBreak/>
        <w:t>展覽會進場及退場資料及流程</w:t>
      </w:r>
    </w:p>
    <w:p w14:paraId="715FFACC" w14:textId="77777777" w:rsidR="00AB1B48" w:rsidRPr="004C6C0A" w:rsidRDefault="00AB1B48" w:rsidP="00AB1B48">
      <w:pPr>
        <w:widowControl/>
        <w:rPr>
          <w:rFonts w:cstheme="minorHAnsi"/>
        </w:rPr>
      </w:pPr>
    </w:p>
    <w:p w14:paraId="0A256AE9" w14:textId="15DB14B8" w:rsidR="00AB1B48" w:rsidRPr="004C6C0A" w:rsidRDefault="00380F65" w:rsidP="00AB1B48">
      <w:pPr>
        <w:widowControl/>
        <w:rPr>
          <w:rFonts w:cstheme="minorHAnsi"/>
          <w:b/>
          <w:sz w:val="26"/>
          <w:szCs w:val="26"/>
          <w:u w:val="single"/>
        </w:rPr>
      </w:pPr>
      <w:r w:rsidRPr="00380F65">
        <w:rPr>
          <w:rFonts w:cstheme="minorHAnsi" w:hint="eastAsia"/>
          <w:b/>
          <w:sz w:val="26"/>
          <w:szCs w:val="26"/>
          <w:u w:val="single"/>
        </w:rPr>
        <w:t>展覽會基本資料：</w:t>
      </w:r>
    </w:p>
    <w:p w14:paraId="5883176D" w14:textId="34BD7104" w:rsidR="00AB1B48" w:rsidRPr="004C6C0A" w:rsidRDefault="00380F65" w:rsidP="00AB1B48">
      <w:pPr>
        <w:rPr>
          <w:rFonts w:cstheme="minorHAnsi"/>
        </w:rPr>
      </w:pPr>
      <w:r w:rsidRPr="00380F65">
        <w:rPr>
          <w:rFonts w:cstheme="minorHAnsi" w:hint="eastAsia"/>
        </w:rPr>
        <w:t>承辦機構：</w:t>
      </w:r>
      <w:r>
        <w:rPr>
          <w:rFonts w:cstheme="minorHAnsi" w:hint="eastAsia"/>
        </w:rPr>
        <w:t>招商投資促進</w:t>
      </w:r>
      <w:r w:rsidRPr="00380F65">
        <w:rPr>
          <w:rFonts w:cstheme="minorHAnsi" w:hint="eastAsia"/>
        </w:rPr>
        <w:t>局</w:t>
      </w:r>
      <w:r w:rsidRPr="00380F65">
        <w:rPr>
          <w:rFonts w:cstheme="minorHAnsi"/>
        </w:rPr>
        <w:t xml:space="preserve"> / </w:t>
      </w:r>
      <w:r w:rsidRPr="00380F65">
        <w:rPr>
          <w:rFonts w:cstheme="minorHAnsi" w:hint="eastAsia"/>
        </w:rPr>
        <w:t>環境保護局</w:t>
      </w:r>
    </w:p>
    <w:p w14:paraId="3826A5F0" w14:textId="11A24737" w:rsidR="00AB1B48" w:rsidRPr="004C6C0A" w:rsidRDefault="00380F65" w:rsidP="00AB1B48">
      <w:pPr>
        <w:rPr>
          <w:rFonts w:cstheme="minorHAnsi"/>
        </w:rPr>
      </w:pPr>
      <w:r w:rsidRPr="00380F65">
        <w:rPr>
          <w:rFonts w:cstheme="minorHAnsi" w:hint="eastAsia"/>
        </w:rPr>
        <w:t>展覽地點：澳門威尼斯人金光會展</w:t>
      </w:r>
    </w:p>
    <w:p w14:paraId="70CDBCAF" w14:textId="40BBAD5D" w:rsidR="00AB1B48" w:rsidRPr="004C6C0A" w:rsidRDefault="00380F65" w:rsidP="00AB1B48">
      <w:pPr>
        <w:rPr>
          <w:rFonts w:cstheme="minorHAnsi"/>
        </w:rPr>
      </w:pPr>
      <w:r w:rsidRPr="00380F65">
        <w:rPr>
          <w:rFonts w:cstheme="minorHAnsi" w:hint="eastAsia"/>
        </w:rPr>
        <w:t>展覽日期：</w:t>
      </w:r>
      <w:r w:rsidR="0041212C">
        <w:rPr>
          <w:rFonts w:cstheme="minorHAnsi"/>
        </w:rPr>
        <w:t>2026</w:t>
      </w:r>
      <w:r w:rsidRPr="00380F65">
        <w:rPr>
          <w:rFonts w:cstheme="minorHAnsi" w:hint="eastAsia"/>
        </w:rPr>
        <w:t>年</w:t>
      </w:r>
      <w:r w:rsidRPr="00380F65">
        <w:rPr>
          <w:rFonts w:cstheme="minorHAnsi"/>
        </w:rPr>
        <w:t>03</w:t>
      </w:r>
      <w:r w:rsidRPr="00380F65">
        <w:rPr>
          <w:rFonts w:cstheme="minorHAnsi" w:hint="eastAsia"/>
        </w:rPr>
        <w:t>月</w:t>
      </w:r>
      <w:r>
        <w:rPr>
          <w:rFonts w:cstheme="minorHAnsi"/>
        </w:rPr>
        <w:t>2</w:t>
      </w:r>
      <w:r w:rsidR="0041212C">
        <w:rPr>
          <w:rFonts w:cstheme="minorHAnsi"/>
        </w:rPr>
        <w:t>6~28</w:t>
      </w:r>
      <w:r w:rsidRPr="00380F65">
        <w:rPr>
          <w:rFonts w:cstheme="minorHAnsi" w:hint="eastAsia"/>
        </w:rPr>
        <w:t>日</w:t>
      </w:r>
    </w:p>
    <w:p w14:paraId="1FCC6A35" w14:textId="3BC51503" w:rsidR="00AB1B48" w:rsidRDefault="00AB1B48" w:rsidP="00AB1B48">
      <w:pPr>
        <w:rPr>
          <w:rFonts w:cstheme="minorHAnsi"/>
        </w:rPr>
      </w:pPr>
    </w:p>
    <w:p w14:paraId="12C3FB32" w14:textId="77777777" w:rsidR="00EA0263" w:rsidRPr="004C6C0A" w:rsidRDefault="00EA0263" w:rsidP="00AB1B48">
      <w:pPr>
        <w:rPr>
          <w:rFonts w:cstheme="minorHAnsi"/>
        </w:rPr>
      </w:pPr>
    </w:p>
    <w:p w14:paraId="001324A3" w14:textId="079B5B84" w:rsidR="00AB1B48" w:rsidRPr="004C6C0A" w:rsidRDefault="00380F65" w:rsidP="00AB1B48">
      <w:pPr>
        <w:rPr>
          <w:rFonts w:cstheme="minorHAnsi"/>
        </w:rPr>
      </w:pPr>
      <w:r w:rsidRPr="00380F65">
        <w:rPr>
          <w:rFonts w:cstheme="minorHAnsi" w:hint="eastAsia"/>
        </w:rPr>
        <w:t>域多利貨運有限公司聯絡人資料</w:t>
      </w:r>
      <w:r w:rsidR="00AB1B48" w:rsidRPr="004C6C0A">
        <w:rPr>
          <w:rFonts w:cstheme="minorHAnsi"/>
        </w:rPr>
        <w:br/>
      </w:r>
      <w:r w:rsidRPr="00380F65">
        <w:rPr>
          <w:rFonts w:cstheme="minorHAnsi" w:hint="eastAsia"/>
        </w:rPr>
        <w:t>聯絡人名稱</w:t>
      </w:r>
      <w:r w:rsidRPr="00380F65">
        <w:rPr>
          <w:rFonts w:cstheme="minorHAnsi"/>
        </w:rPr>
        <w:t>:</w:t>
      </w:r>
      <w:r w:rsidRPr="00380F65">
        <w:rPr>
          <w:rFonts w:cstheme="minorHAnsi" w:hint="eastAsia"/>
        </w:rPr>
        <w:t>賴先生</w:t>
      </w:r>
      <w:r w:rsidRPr="00380F65">
        <w:rPr>
          <w:rFonts w:cstheme="minorHAnsi"/>
        </w:rPr>
        <w:t xml:space="preserve">(Jerry) </w:t>
      </w:r>
      <w:r w:rsidR="00AB1B48" w:rsidRPr="004C6C0A">
        <w:rPr>
          <w:rFonts w:cstheme="minorHAnsi"/>
        </w:rPr>
        <w:br/>
      </w:r>
      <w:r w:rsidRPr="00380F65">
        <w:rPr>
          <w:rFonts w:cstheme="minorHAnsi" w:hint="eastAsia"/>
        </w:rPr>
        <w:t>電話</w:t>
      </w:r>
      <w:r w:rsidRPr="00380F65">
        <w:rPr>
          <w:rFonts w:cstheme="minorHAnsi"/>
        </w:rPr>
        <w:t>: +853 2835 5663 (Ext: 271)</w:t>
      </w:r>
      <w:r w:rsidR="00AB1B48" w:rsidRPr="004C6C0A">
        <w:rPr>
          <w:rFonts w:cstheme="minorHAnsi"/>
        </w:rPr>
        <w:t xml:space="preserve"> </w:t>
      </w:r>
    </w:p>
    <w:p w14:paraId="79712939" w14:textId="49D62C57" w:rsidR="00AB1B48" w:rsidRPr="004C6C0A" w:rsidRDefault="00380F65" w:rsidP="00AB1B48">
      <w:pPr>
        <w:rPr>
          <w:rFonts w:cstheme="minorHAnsi"/>
        </w:rPr>
      </w:pPr>
      <w:r w:rsidRPr="00380F65">
        <w:rPr>
          <w:rFonts w:cstheme="minorHAnsi" w:hint="eastAsia"/>
        </w:rPr>
        <w:t>傳真</w:t>
      </w:r>
      <w:r w:rsidRPr="00380F65">
        <w:rPr>
          <w:rFonts w:cstheme="minorHAnsi"/>
        </w:rPr>
        <w:t>: +853 2835 5633</w:t>
      </w:r>
    </w:p>
    <w:p w14:paraId="05476FC4" w14:textId="3259EDCC" w:rsidR="00AB1B48" w:rsidRPr="004C6C0A" w:rsidRDefault="00380F65" w:rsidP="00AB1B48">
      <w:pPr>
        <w:rPr>
          <w:rFonts w:cstheme="minorHAnsi"/>
        </w:rPr>
      </w:pPr>
      <w:r w:rsidRPr="00380F65">
        <w:rPr>
          <w:rFonts w:cstheme="minorHAnsi" w:hint="eastAsia"/>
        </w:rPr>
        <w:t>電郵</w:t>
      </w:r>
      <w:r w:rsidRPr="00380F65">
        <w:rPr>
          <w:rFonts w:cstheme="minorHAnsi"/>
        </w:rPr>
        <w:t xml:space="preserve">: </w:t>
      </w:r>
      <w:hyperlink r:id="rId7" w:history="1">
        <w:r w:rsidRPr="00380F65">
          <w:rPr>
            <w:rStyle w:val="a5"/>
          </w:rPr>
          <w:t>F&amp;E@vps-logistic.com</w:t>
        </w:r>
      </w:hyperlink>
      <w:r w:rsidR="00AB1B48">
        <w:t xml:space="preserve"> </w:t>
      </w:r>
      <w:r w:rsidR="00AB1B48" w:rsidRPr="004C6C0A">
        <w:rPr>
          <w:rFonts w:cstheme="minorHAnsi"/>
        </w:rPr>
        <w:t xml:space="preserve"> </w:t>
      </w:r>
      <w:r>
        <w:rPr>
          <w:rFonts w:cstheme="minorHAnsi"/>
        </w:rPr>
        <w:br/>
      </w:r>
      <w:r>
        <w:rPr>
          <w:rFonts w:cstheme="minorHAnsi" w:hint="eastAsia"/>
        </w:rPr>
        <w:t>微信</w:t>
      </w:r>
      <w:r>
        <w:rPr>
          <w:rFonts w:cstheme="minorHAnsi"/>
        </w:rPr>
        <w:t xml:space="preserve"> / WHATSAPP : +853 6299 0901</w:t>
      </w:r>
    </w:p>
    <w:p w14:paraId="20975D4A" w14:textId="03885E3F" w:rsidR="00AB1B48" w:rsidRDefault="00AB1B48" w:rsidP="00AB1B48">
      <w:pPr>
        <w:rPr>
          <w:rFonts w:cstheme="minorHAnsi"/>
        </w:rPr>
      </w:pPr>
    </w:p>
    <w:p w14:paraId="21944964" w14:textId="77777777" w:rsidR="00EA0263" w:rsidRPr="004C6C0A" w:rsidRDefault="00EA0263" w:rsidP="00AB1B48">
      <w:pPr>
        <w:rPr>
          <w:rFonts w:cstheme="minorHAnsi"/>
        </w:rPr>
      </w:pPr>
    </w:p>
    <w:p w14:paraId="69E2A45D" w14:textId="1DADEC82" w:rsidR="00AB1B48" w:rsidRPr="004C6C0A" w:rsidRDefault="00380F65" w:rsidP="00AB1B48">
      <w:pPr>
        <w:widowControl/>
        <w:rPr>
          <w:rFonts w:cstheme="minorHAnsi"/>
          <w:b/>
          <w:sz w:val="26"/>
          <w:szCs w:val="26"/>
          <w:u w:val="single"/>
        </w:rPr>
      </w:pPr>
      <w:r w:rsidRPr="00380F65">
        <w:rPr>
          <w:rFonts w:cstheme="minorHAnsi" w:hint="eastAsia"/>
          <w:b/>
          <w:sz w:val="26"/>
          <w:szCs w:val="26"/>
          <w:u w:val="single"/>
        </w:rPr>
        <w:t>進場及退場流程資料：</w:t>
      </w:r>
    </w:p>
    <w:p w14:paraId="36C884BD" w14:textId="1860DC92" w:rsidR="00AB1B48" w:rsidRDefault="00380F65" w:rsidP="00AB1B48">
      <w:pPr>
        <w:rPr>
          <w:rFonts w:cstheme="minorHAnsi"/>
        </w:rPr>
      </w:pPr>
      <w:r w:rsidRPr="00380F65">
        <w:rPr>
          <w:rFonts w:cstheme="minorHAnsi" w:hint="eastAsia"/>
        </w:rPr>
        <w:t>預計展覽貨物進場日期：</w:t>
      </w:r>
      <w:r w:rsidR="0041212C">
        <w:rPr>
          <w:rFonts w:cstheme="minorHAnsi"/>
        </w:rPr>
        <w:t>2026</w:t>
      </w:r>
      <w:r w:rsidRPr="00380F65">
        <w:rPr>
          <w:rFonts w:cstheme="minorHAnsi" w:hint="eastAsia"/>
        </w:rPr>
        <w:t>年</w:t>
      </w:r>
      <w:r w:rsidRPr="00380F65">
        <w:rPr>
          <w:rFonts w:cstheme="minorHAnsi"/>
        </w:rPr>
        <w:t>03</w:t>
      </w:r>
      <w:r w:rsidRPr="00380F65">
        <w:rPr>
          <w:rFonts w:cstheme="minorHAnsi" w:hint="eastAsia"/>
        </w:rPr>
        <w:t>月</w:t>
      </w:r>
      <w:r w:rsidR="0041212C">
        <w:rPr>
          <w:rFonts w:cstheme="minorHAnsi"/>
        </w:rPr>
        <w:t>24~25</w:t>
      </w:r>
      <w:r w:rsidRPr="00380F65">
        <w:rPr>
          <w:rFonts w:cstheme="minorHAnsi" w:hint="eastAsia"/>
        </w:rPr>
        <w:t>日</w:t>
      </w:r>
      <w:r w:rsidR="00AB1B48" w:rsidRPr="004C6C0A">
        <w:rPr>
          <w:rFonts w:cstheme="minorHAnsi"/>
        </w:rPr>
        <w:br/>
      </w:r>
      <w:r w:rsidRPr="00380F65">
        <w:rPr>
          <w:rFonts w:cstheme="minorHAnsi" w:hint="eastAsia"/>
        </w:rPr>
        <w:t>預計展覽貨物退場日期：</w:t>
      </w:r>
      <w:r w:rsidR="0041212C">
        <w:rPr>
          <w:rFonts w:cstheme="minorHAnsi"/>
        </w:rPr>
        <w:t>2026</w:t>
      </w:r>
      <w:r w:rsidRPr="00380F65">
        <w:rPr>
          <w:rFonts w:cstheme="minorHAnsi" w:hint="eastAsia"/>
        </w:rPr>
        <w:t>年</w:t>
      </w:r>
      <w:r w:rsidRPr="00380F65">
        <w:rPr>
          <w:rFonts w:cstheme="minorHAnsi"/>
        </w:rPr>
        <w:t>03</w:t>
      </w:r>
      <w:r w:rsidRPr="00380F65">
        <w:rPr>
          <w:rFonts w:cstheme="minorHAnsi" w:hint="eastAsia"/>
        </w:rPr>
        <w:t>月</w:t>
      </w:r>
      <w:r>
        <w:rPr>
          <w:rFonts w:cstheme="minorHAnsi"/>
        </w:rPr>
        <w:t>2</w:t>
      </w:r>
      <w:r w:rsidR="0041212C">
        <w:rPr>
          <w:rFonts w:cstheme="minorHAnsi"/>
        </w:rPr>
        <w:t>8~29</w:t>
      </w:r>
      <w:r w:rsidRPr="00380F65">
        <w:rPr>
          <w:rFonts w:cstheme="minorHAnsi" w:hint="eastAsia"/>
        </w:rPr>
        <w:t>日</w:t>
      </w:r>
    </w:p>
    <w:p w14:paraId="2F898E46" w14:textId="50D04523" w:rsidR="00EA0263" w:rsidRDefault="00EA0263" w:rsidP="00AB1B48">
      <w:pPr>
        <w:rPr>
          <w:rFonts w:cstheme="minorHAnsi"/>
        </w:rPr>
      </w:pPr>
    </w:p>
    <w:p w14:paraId="60F93850" w14:textId="77777777" w:rsidR="00EA0263" w:rsidRDefault="00EA0263" w:rsidP="00AB1B48">
      <w:pPr>
        <w:rPr>
          <w:rFonts w:cstheme="minorHAnsi"/>
        </w:rPr>
      </w:pPr>
    </w:p>
    <w:tbl>
      <w:tblPr>
        <w:tblW w:w="9639" w:type="dxa"/>
        <w:tblInd w:w="-5" w:type="dxa"/>
        <w:tblLayout w:type="fixed"/>
        <w:tblCellMar>
          <w:left w:w="28" w:type="dxa"/>
          <w:right w:w="28" w:type="dxa"/>
        </w:tblCellMar>
        <w:tblLook w:val="04A0" w:firstRow="1" w:lastRow="0" w:firstColumn="1" w:lastColumn="0" w:noHBand="0" w:noVBand="1"/>
      </w:tblPr>
      <w:tblGrid>
        <w:gridCol w:w="3213"/>
        <w:gridCol w:w="3213"/>
        <w:gridCol w:w="3213"/>
      </w:tblGrid>
      <w:tr w:rsidR="00EA0263" w:rsidRPr="00EA0263" w14:paraId="193E80AD" w14:textId="77777777" w:rsidTr="00DF2B75">
        <w:trPr>
          <w:trHeight w:val="660"/>
        </w:trPr>
        <w:tc>
          <w:tcPr>
            <w:tcW w:w="3213" w:type="dxa"/>
            <w:tcBorders>
              <w:top w:val="single" w:sz="4" w:space="0" w:color="auto"/>
              <w:left w:val="single" w:sz="4" w:space="0" w:color="auto"/>
              <w:bottom w:val="single" w:sz="4" w:space="0" w:color="auto"/>
              <w:right w:val="single" w:sz="4" w:space="0" w:color="auto"/>
            </w:tcBorders>
            <w:noWrap/>
            <w:vAlign w:val="center"/>
            <w:hideMark/>
          </w:tcPr>
          <w:p w14:paraId="639E9729" w14:textId="71032E9E" w:rsidR="00EA0263" w:rsidRPr="00EA0263" w:rsidRDefault="00380F65" w:rsidP="00EA0263">
            <w:pPr>
              <w:jc w:val="center"/>
              <w:rPr>
                <w:rFonts w:cstheme="minorHAnsi"/>
                <w:b/>
              </w:rPr>
            </w:pPr>
            <w:r w:rsidRPr="00380F65">
              <w:rPr>
                <w:rFonts w:cstheme="minorHAnsi" w:hint="eastAsia"/>
                <w:b/>
              </w:rPr>
              <w:t>參展商地區</w:t>
            </w:r>
          </w:p>
        </w:tc>
        <w:tc>
          <w:tcPr>
            <w:tcW w:w="3213" w:type="dxa"/>
            <w:tcBorders>
              <w:top w:val="single" w:sz="4" w:space="0" w:color="auto"/>
              <w:left w:val="nil"/>
              <w:bottom w:val="single" w:sz="4" w:space="0" w:color="auto"/>
              <w:right w:val="single" w:sz="4" w:space="0" w:color="auto"/>
            </w:tcBorders>
            <w:vAlign w:val="center"/>
            <w:hideMark/>
          </w:tcPr>
          <w:p w14:paraId="39F04147" w14:textId="5020F6B0" w:rsidR="00F30A10" w:rsidRPr="00DF2B75" w:rsidRDefault="00380F65" w:rsidP="00EA0263">
            <w:pPr>
              <w:jc w:val="center"/>
              <w:rPr>
                <w:rFonts w:cstheme="minorHAnsi"/>
                <w:b/>
              </w:rPr>
            </w:pPr>
            <w:r w:rsidRPr="00380F65">
              <w:rPr>
                <w:rFonts w:cstheme="minorHAnsi" w:hint="eastAsia"/>
                <w:b/>
              </w:rPr>
              <w:t>展品文件遞交</w:t>
            </w:r>
          </w:p>
          <w:p w14:paraId="5619DD08" w14:textId="161D0AEC" w:rsidR="00EA0263" w:rsidRPr="00EA0263" w:rsidRDefault="00380F65" w:rsidP="00EA0263">
            <w:pPr>
              <w:jc w:val="center"/>
              <w:rPr>
                <w:rFonts w:cstheme="minorHAnsi"/>
                <w:b/>
              </w:rPr>
            </w:pPr>
            <w:r w:rsidRPr="00380F65">
              <w:rPr>
                <w:rFonts w:cstheme="minorHAnsi" w:hint="eastAsia"/>
                <w:b/>
              </w:rPr>
              <w:t>最後截止日期</w:t>
            </w:r>
          </w:p>
        </w:tc>
        <w:tc>
          <w:tcPr>
            <w:tcW w:w="3213" w:type="dxa"/>
            <w:tcBorders>
              <w:top w:val="single" w:sz="4" w:space="0" w:color="auto"/>
              <w:left w:val="nil"/>
              <w:bottom w:val="single" w:sz="4" w:space="0" w:color="auto"/>
              <w:right w:val="single" w:sz="4" w:space="0" w:color="auto"/>
            </w:tcBorders>
            <w:vAlign w:val="center"/>
            <w:hideMark/>
          </w:tcPr>
          <w:p w14:paraId="39414D47" w14:textId="0A1EF452" w:rsidR="00EA0263" w:rsidRPr="00EA0263" w:rsidRDefault="00380F65" w:rsidP="00EA0263">
            <w:pPr>
              <w:jc w:val="center"/>
              <w:rPr>
                <w:rFonts w:cstheme="minorHAnsi"/>
                <w:b/>
              </w:rPr>
            </w:pPr>
            <w:r w:rsidRPr="00380F65">
              <w:rPr>
                <w:rFonts w:cstheme="minorHAnsi" w:hint="eastAsia"/>
                <w:b/>
              </w:rPr>
              <w:t>倉庫集貨</w:t>
            </w:r>
            <w:r w:rsidR="00EA0263" w:rsidRPr="00EA0263">
              <w:rPr>
                <w:rFonts w:cstheme="minorHAnsi" w:hint="eastAsia"/>
                <w:b/>
              </w:rPr>
              <w:br/>
            </w:r>
            <w:r w:rsidRPr="00380F65">
              <w:rPr>
                <w:rFonts w:cstheme="minorHAnsi" w:hint="eastAsia"/>
                <w:b/>
              </w:rPr>
              <w:t>最後截止日期</w:t>
            </w:r>
          </w:p>
        </w:tc>
      </w:tr>
      <w:tr w:rsidR="00EA0263" w:rsidRPr="00EA0263" w14:paraId="2B7F1267" w14:textId="77777777" w:rsidTr="00DF2B75">
        <w:trPr>
          <w:trHeight w:val="330"/>
        </w:trPr>
        <w:tc>
          <w:tcPr>
            <w:tcW w:w="3213" w:type="dxa"/>
            <w:tcBorders>
              <w:top w:val="nil"/>
              <w:left w:val="single" w:sz="4" w:space="0" w:color="auto"/>
              <w:bottom w:val="single" w:sz="4" w:space="0" w:color="auto"/>
              <w:right w:val="single" w:sz="4" w:space="0" w:color="auto"/>
            </w:tcBorders>
            <w:noWrap/>
            <w:vAlign w:val="center"/>
            <w:hideMark/>
          </w:tcPr>
          <w:p w14:paraId="0DDB2532" w14:textId="289FF2C2" w:rsidR="00EA0263" w:rsidRPr="00EA0263" w:rsidRDefault="00380F65" w:rsidP="00EA0263">
            <w:pPr>
              <w:jc w:val="center"/>
              <w:rPr>
                <w:rFonts w:cstheme="minorHAnsi"/>
                <w:b/>
              </w:rPr>
            </w:pPr>
            <w:r w:rsidRPr="00380F65">
              <w:rPr>
                <w:rFonts w:cstheme="minorHAnsi" w:hint="eastAsia"/>
                <w:b/>
              </w:rPr>
              <w:t>中國</w:t>
            </w:r>
            <w:r w:rsidR="004D59C3" w:rsidRPr="004D59C3">
              <w:rPr>
                <w:rFonts w:cstheme="minorHAnsi" w:hint="eastAsia"/>
                <w:b/>
              </w:rPr>
              <w:t>內地</w:t>
            </w:r>
          </w:p>
        </w:tc>
        <w:tc>
          <w:tcPr>
            <w:tcW w:w="3213" w:type="dxa"/>
            <w:tcBorders>
              <w:top w:val="nil"/>
              <w:left w:val="nil"/>
              <w:bottom w:val="single" w:sz="4" w:space="0" w:color="auto"/>
              <w:right w:val="single" w:sz="4" w:space="0" w:color="auto"/>
            </w:tcBorders>
            <w:noWrap/>
            <w:vAlign w:val="center"/>
            <w:hideMark/>
          </w:tcPr>
          <w:p w14:paraId="2B2EB96B" w14:textId="10B37D95" w:rsidR="00EA0263" w:rsidRPr="00EA0263" w:rsidRDefault="00380F65" w:rsidP="00EA0263">
            <w:pPr>
              <w:jc w:val="center"/>
              <w:rPr>
                <w:rFonts w:cstheme="minorHAnsi"/>
              </w:rPr>
            </w:pPr>
            <w:r w:rsidRPr="00380F65">
              <w:rPr>
                <w:rFonts w:cstheme="minorHAnsi"/>
              </w:rPr>
              <w:t>03</w:t>
            </w:r>
            <w:r w:rsidRPr="00380F65">
              <w:rPr>
                <w:rFonts w:cstheme="minorHAnsi" w:hint="eastAsia"/>
              </w:rPr>
              <w:t>月</w:t>
            </w:r>
            <w:r w:rsidRPr="00380F65">
              <w:rPr>
                <w:rFonts w:cstheme="minorHAnsi"/>
              </w:rPr>
              <w:t>01</w:t>
            </w:r>
            <w:r w:rsidRPr="00380F65">
              <w:rPr>
                <w:rFonts w:cstheme="minorHAnsi" w:hint="eastAsia"/>
              </w:rPr>
              <w:t>日</w:t>
            </w:r>
          </w:p>
        </w:tc>
        <w:tc>
          <w:tcPr>
            <w:tcW w:w="3213" w:type="dxa"/>
            <w:tcBorders>
              <w:top w:val="nil"/>
              <w:left w:val="nil"/>
              <w:bottom w:val="single" w:sz="4" w:space="0" w:color="auto"/>
              <w:right w:val="single" w:sz="4" w:space="0" w:color="auto"/>
            </w:tcBorders>
            <w:noWrap/>
            <w:vAlign w:val="center"/>
            <w:hideMark/>
          </w:tcPr>
          <w:p w14:paraId="3A8C17F0" w14:textId="1655AAAF" w:rsidR="00EA0263" w:rsidRPr="00EA0263" w:rsidRDefault="00380F65" w:rsidP="00EA0263">
            <w:pPr>
              <w:jc w:val="center"/>
              <w:rPr>
                <w:rFonts w:cstheme="minorHAnsi"/>
              </w:rPr>
            </w:pPr>
            <w:r w:rsidRPr="00380F65">
              <w:rPr>
                <w:rFonts w:cstheme="minorHAnsi"/>
              </w:rPr>
              <w:t>03</w:t>
            </w:r>
            <w:r w:rsidRPr="00380F65">
              <w:rPr>
                <w:rFonts w:cstheme="minorHAnsi" w:hint="eastAsia"/>
              </w:rPr>
              <w:t>月</w:t>
            </w:r>
            <w:r>
              <w:rPr>
                <w:rFonts w:cstheme="minorHAnsi"/>
              </w:rPr>
              <w:t>1</w:t>
            </w:r>
            <w:r w:rsidRPr="00380F65">
              <w:rPr>
                <w:rFonts w:cstheme="minorHAnsi"/>
              </w:rPr>
              <w:t>4</w:t>
            </w:r>
            <w:r w:rsidRPr="00380F65">
              <w:rPr>
                <w:rFonts w:cstheme="minorHAnsi" w:hint="eastAsia"/>
              </w:rPr>
              <w:t>日</w:t>
            </w:r>
          </w:p>
        </w:tc>
      </w:tr>
      <w:tr w:rsidR="00EA0263" w:rsidRPr="00EA0263" w14:paraId="1F5E5938" w14:textId="77777777" w:rsidTr="00DF2B75">
        <w:trPr>
          <w:trHeight w:val="330"/>
        </w:trPr>
        <w:tc>
          <w:tcPr>
            <w:tcW w:w="3213" w:type="dxa"/>
            <w:tcBorders>
              <w:top w:val="nil"/>
              <w:left w:val="single" w:sz="4" w:space="0" w:color="auto"/>
              <w:bottom w:val="single" w:sz="4" w:space="0" w:color="auto"/>
              <w:right w:val="single" w:sz="4" w:space="0" w:color="auto"/>
            </w:tcBorders>
            <w:noWrap/>
            <w:vAlign w:val="center"/>
            <w:hideMark/>
          </w:tcPr>
          <w:p w14:paraId="44F1C672" w14:textId="12247C10" w:rsidR="00EA0263" w:rsidRPr="00EA0263" w:rsidRDefault="00380F65" w:rsidP="00EA0263">
            <w:pPr>
              <w:jc w:val="center"/>
              <w:rPr>
                <w:rFonts w:cstheme="minorHAnsi"/>
                <w:b/>
              </w:rPr>
            </w:pPr>
            <w:r w:rsidRPr="00380F65">
              <w:rPr>
                <w:rFonts w:cstheme="minorHAnsi" w:hint="eastAsia"/>
                <w:b/>
              </w:rPr>
              <w:t>澳門</w:t>
            </w:r>
          </w:p>
        </w:tc>
        <w:tc>
          <w:tcPr>
            <w:tcW w:w="3213" w:type="dxa"/>
            <w:tcBorders>
              <w:top w:val="nil"/>
              <w:left w:val="nil"/>
              <w:bottom w:val="single" w:sz="4" w:space="0" w:color="auto"/>
              <w:right w:val="single" w:sz="4" w:space="0" w:color="auto"/>
            </w:tcBorders>
            <w:noWrap/>
            <w:vAlign w:val="center"/>
            <w:hideMark/>
          </w:tcPr>
          <w:p w14:paraId="0A56D2C4" w14:textId="35590AB6" w:rsidR="00EA0263" w:rsidRPr="00EA0263" w:rsidRDefault="00380F65" w:rsidP="00EA0263">
            <w:pPr>
              <w:jc w:val="center"/>
              <w:rPr>
                <w:rFonts w:cstheme="minorHAnsi"/>
              </w:rPr>
            </w:pPr>
            <w:r w:rsidRPr="00380F65">
              <w:rPr>
                <w:rFonts w:cstheme="minorHAnsi"/>
              </w:rPr>
              <w:t>03</w:t>
            </w:r>
            <w:r w:rsidRPr="00380F65">
              <w:rPr>
                <w:rFonts w:cstheme="minorHAnsi" w:hint="eastAsia"/>
              </w:rPr>
              <w:t>月</w:t>
            </w:r>
            <w:r w:rsidRPr="00380F65">
              <w:rPr>
                <w:rFonts w:cstheme="minorHAnsi"/>
              </w:rPr>
              <w:t>18</w:t>
            </w:r>
            <w:r w:rsidRPr="00380F65">
              <w:rPr>
                <w:rFonts w:cstheme="minorHAnsi" w:hint="eastAsia"/>
              </w:rPr>
              <w:t>日</w:t>
            </w:r>
          </w:p>
        </w:tc>
        <w:tc>
          <w:tcPr>
            <w:tcW w:w="3213" w:type="dxa"/>
            <w:tcBorders>
              <w:top w:val="nil"/>
              <w:left w:val="nil"/>
              <w:bottom w:val="single" w:sz="4" w:space="0" w:color="auto"/>
              <w:right w:val="single" w:sz="4" w:space="0" w:color="auto"/>
            </w:tcBorders>
            <w:noWrap/>
            <w:vAlign w:val="center"/>
            <w:hideMark/>
          </w:tcPr>
          <w:p w14:paraId="3FE06A64" w14:textId="72B6CB83" w:rsidR="00EA0263" w:rsidRPr="00EA0263" w:rsidRDefault="00380F65" w:rsidP="00EA0263">
            <w:pPr>
              <w:jc w:val="center"/>
              <w:rPr>
                <w:rFonts w:cstheme="minorHAnsi"/>
              </w:rPr>
            </w:pPr>
            <w:r w:rsidRPr="00380F65">
              <w:rPr>
                <w:rFonts w:cstheme="minorHAnsi"/>
              </w:rPr>
              <w:t>03</w:t>
            </w:r>
            <w:r w:rsidRPr="00380F65">
              <w:rPr>
                <w:rFonts w:cstheme="minorHAnsi" w:hint="eastAsia"/>
              </w:rPr>
              <w:t>月</w:t>
            </w:r>
            <w:r>
              <w:rPr>
                <w:rFonts w:cstheme="minorHAnsi"/>
              </w:rPr>
              <w:t>21</w:t>
            </w:r>
            <w:r w:rsidRPr="00380F65">
              <w:rPr>
                <w:rFonts w:cstheme="minorHAnsi" w:hint="eastAsia"/>
              </w:rPr>
              <w:t>日</w:t>
            </w:r>
          </w:p>
        </w:tc>
      </w:tr>
      <w:tr w:rsidR="00EA0263" w:rsidRPr="00EA0263" w14:paraId="317F696F" w14:textId="77777777" w:rsidTr="00DF2B75">
        <w:trPr>
          <w:trHeight w:val="330"/>
        </w:trPr>
        <w:tc>
          <w:tcPr>
            <w:tcW w:w="3213" w:type="dxa"/>
            <w:tcBorders>
              <w:top w:val="nil"/>
              <w:left w:val="single" w:sz="4" w:space="0" w:color="auto"/>
              <w:bottom w:val="single" w:sz="4" w:space="0" w:color="auto"/>
              <w:right w:val="single" w:sz="4" w:space="0" w:color="auto"/>
            </w:tcBorders>
            <w:noWrap/>
            <w:vAlign w:val="center"/>
            <w:hideMark/>
          </w:tcPr>
          <w:p w14:paraId="0191797D" w14:textId="7DC2AEDB" w:rsidR="00EA0263" w:rsidRPr="00EA0263" w:rsidRDefault="00380F65" w:rsidP="00EA0263">
            <w:pPr>
              <w:jc w:val="center"/>
              <w:rPr>
                <w:rFonts w:cstheme="minorHAnsi"/>
                <w:b/>
              </w:rPr>
            </w:pPr>
            <w:r w:rsidRPr="00380F65">
              <w:rPr>
                <w:rFonts w:cstheme="minorHAnsi" w:hint="eastAsia"/>
                <w:b/>
              </w:rPr>
              <w:t>香港</w:t>
            </w:r>
          </w:p>
        </w:tc>
        <w:tc>
          <w:tcPr>
            <w:tcW w:w="3213" w:type="dxa"/>
            <w:tcBorders>
              <w:top w:val="nil"/>
              <w:left w:val="nil"/>
              <w:bottom w:val="single" w:sz="4" w:space="0" w:color="auto"/>
              <w:right w:val="single" w:sz="4" w:space="0" w:color="auto"/>
            </w:tcBorders>
            <w:noWrap/>
            <w:vAlign w:val="center"/>
            <w:hideMark/>
          </w:tcPr>
          <w:p w14:paraId="44EE501B" w14:textId="1F758BDD" w:rsidR="00EA0263" w:rsidRPr="00EA0263" w:rsidRDefault="00380F65" w:rsidP="00EA0263">
            <w:pPr>
              <w:jc w:val="center"/>
              <w:rPr>
                <w:rFonts w:cstheme="minorHAnsi"/>
              </w:rPr>
            </w:pPr>
            <w:r w:rsidRPr="00380F65">
              <w:rPr>
                <w:rFonts w:cstheme="minorHAnsi"/>
              </w:rPr>
              <w:t>03</w:t>
            </w:r>
            <w:r w:rsidRPr="00380F65">
              <w:rPr>
                <w:rFonts w:cstheme="minorHAnsi" w:hint="eastAsia"/>
              </w:rPr>
              <w:t>月</w:t>
            </w:r>
            <w:r w:rsidRPr="00380F65">
              <w:rPr>
                <w:rFonts w:cstheme="minorHAnsi"/>
              </w:rPr>
              <w:t>18</w:t>
            </w:r>
            <w:r w:rsidRPr="00380F65">
              <w:rPr>
                <w:rFonts w:cstheme="minorHAnsi" w:hint="eastAsia"/>
              </w:rPr>
              <w:t>日</w:t>
            </w:r>
          </w:p>
        </w:tc>
        <w:tc>
          <w:tcPr>
            <w:tcW w:w="3213" w:type="dxa"/>
            <w:tcBorders>
              <w:top w:val="nil"/>
              <w:left w:val="nil"/>
              <w:bottom w:val="single" w:sz="4" w:space="0" w:color="auto"/>
              <w:right w:val="single" w:sz="4" w:space="0" w:color="auto"/>
            </w:tcBorders>
            <w:noWrap/>
            <w:vAlign w:val="center"/>
            <w:hideMark/>
          </w:tcPr>
          <w:p w14:paraId="0583EF49" w14:textId="3B2D661E" w:rsidR="00EA0263" w:rsidRPr="00EA0263" w:rsidRDefault="00380F65" w:rsidP="00EA0263">
            <w:pPr>
              <w:jc w:val="center"/>
              <w:rPr>
                <w:rFonts w:cstheme="minorHAnsi"/>
              </w:rPr>
            </w:pPr>
            <w:r w:rsidRPr="00380F65">
              <w:rPr>
                <w:rFonts w:cstheme="minorHAnsi"/>
              </w:rPr>
              <w:t>03</w:t>
            </w:r>
            <w:r w:rsidRPr="00380F65">
              <w:rPr>
                <w:rFonts w:cstheme="minorHAnsi" w:hint="eastAsia"/>
              </w:rPr>
              <w:t>月</w:t>
            </w:r>
            <w:r w:rsidRPr="00380F65">
              <w:rPr>
                <w:rFonts w:cstheme="minorHAnsi"/>
              </w:rPr>
              <w:t>2</w:t>
            </w:r>
            <w:r>
              <w:rPr>
                <w:rFonts w:cstheme="minorHAnsi"/>
              </w:rPr>
              <w:t>1</w:t>
            </w:r>
            <w:r w:rsidRPr="00380F65">
              <w:rPr>
                <w:rFonts w:cstheme="minorHAnsi" w:hint="eastAsia"/>
              </w:rPr>
              <w:t>日</w:t>
            </w:r>
          </w:p>
        </w:tc>
      </w:tr>
      <w:tr w:rsidR="00EA0263" w:rsidRPr="00EA0263" w14:paraId="193B5FE2" w14:textId="77777777" w:rsidTr="00DF2B75">
        <w:trPr>
          <w:trHeight w:val="330"/>
        </w:trPr>
        <w:tc>
          <w:tcPr>
            <w:tcW w:w="9639" w:type="dxa"/>
            <w:gridSpan w:val="3"/>
            <w:tcBorders>
              <w:top w:val="single" w:sz="4" w:space="0" w:color="auto"/>
              <w:left w:val="single" w:sz="4" w:space="0" w:color="auto"/>
              <w:bottom w:val="single" w:sz="4" w:space="0" w:color="auto"/>
              <w:right w:val="single" w:sz="4" w:space="0" w:color="auto"/>
            </w:tcBorders>
            <w:noWrap/>
            <w:vAlign w:val="center"/>
            <w:hideMark/>
          </w:tcPr>
          <w:p w14:paraId="7FFC9DB7" w14:textId="581D3BC6" w:rsidR="00EA0263" w:rsidRPr="00EA0263" w:rsidRDefault="00380F65" w:rsidP="00EA0263">
            <w:pPr>
              <w:rPr>
                <w:rFonts w:cstheme="minorHAnsi"/>
              </w:rPr>
            </w:pPr>
            <w:r w:rsidRPr="00380F65">
              <w:rPr>
                <w:rFonts w:cstheme="minorHAnsi"/>
              </w:rPr>
              <w:t>**</w:t>
            </w:r>
            <w:r w:rsidRPr="00380F65">
              <w:rPr>
                <w:rFonts w:cstheme="minorHAnsi" w:hint="eastAsia"/>
              </w:rPr>
              <w:t>展品文件遞交最後截止日期是按照一般類別貨物及不需特殊操作計算</w:t>
            </w:r>
          </w:p>
        </w:tc>
      </w:tr>
      <w:tr w:rsidR="00EA0263" w:rsidRPr="00EA0263" w14:paraId="69ECC817" w14:textId="77777777" w:rsidTr="00DF2B75">
        <w:trPr>
          <w:trHeight w:val="330"/>
        </w:trPr>
        <w:tc>
          <w:tcPr>
            <w:tcW w:w="9639" w:type="dxa"/>
            <w:gridSpan w:val="3"/>
            <w:tcBorders>
              <w:top w:val="single" w:sz="4" w:space="0" w:color="auto"/>
              <w:left w:val="single" w:sz="4" w:space="0" w:color="auto"/>
              <w:bottom w:val="single" w:sz="4" w:space="0" w:color="auto"/>
              <w:right w:val="single" w:sz="4" w:space="0" w:color="auto"/>
            </w:tcBorders>
            <w:noWrap/>
            <w:vAlign w:val="center"/>
            <w:hideMark/>
          </w:tcPr>
          <w:p w14:paraId="5162A160" w14:textId="4D132849" w:rsidR="00EA0263" w:rsidRDefault="00380F65" w:rsidP="00EA0263">
            <w:pPr>
              <w:widowControl/>
              <w:rPr>
                <w:rFonts w:cstheme="minorHAnsi"/>
              </w:rPr>
            </w:pPr>
            <w:r w:rsidRPr="00380F65">
              <w:rPr>
                <w:rFonts w:cstheme="minorHAnsi"/>
              </w:rPr>
              <w:t>**</w:t>
            </w:r>
            <w:r w:rsidRPr="00380F65">
              <w:rPr>
                <w:rFonts w:cstheme="minorHAnsi" w:hint="eastAsia"/>
              </w:rPr>
              <w:t>因爲國內或香港展品跨境到達澳門展示，需要向兩地海關進行申報，如展品屬受監管類別貨物種類，需要向相關政府部門申請進</w:t>
            </w:r>
            <w:r w:rsidRPr="00380F65">
              <w:rPr>
                <w:rFonts w:cstheme="minorHAnsi"/>
              </w:rPr>
              <w:t>/</w:t>
            </w:r>
            <w:r w:rsidRPr="00380F65">
              <w:rPr>
                <w:rFonts w:cstheme="minorHAnsi" w:hint="eastAsia"/>
              </w:rPr>
              <w:t>出口准照或特殊文件，申請期有可能超過</w:t>
            </w:r>
            <w:r w:rsidRPr="00380F65">
              <w:rPr>
                <w:rFonts w:cstheme="minorHAnsi"/>
              </w:rPr>
              <w:t>20~22</w:t>
            </w:r>
            <w:r w:rsidRPr="00380F65">
              <w:rPr>
                <w:rFonts w:cstheme="minorHAnsi" w:hint="eastAsia"/>
              </w:rPr>
              <w:t>個工作天，建議參展商預早提供資料及文件進行評估或審批。</w:t>
            </w:r>
          </w:p>
          <w:p w14:paraId="15DA11E2" w14:textId="0E531273" w:rsidR="0034614D" w:rsidRPr="00EA0263" w:rsidRDefault="0034614D" w:rsidP="00EA0263">
            <w:pPr>
              <w:widowControl/>
              <w:rPr>
                <w:rFonts w:ascii="PMingLiU" w:hAnsi="PMingLiU" w:cs="PMingLiU"/>
                <w:color w:val="000000"/>
                <w:kern w:val="0"/>
                <w:szCs w:val="24"/>
              </w:rPr>
            </w:pPr>
          </w:p>
        </w:tc>
      </w:tr>
    </w:tbl>
    <w:p w14:paraId="3CA2BE1E" w14:textId="4A645DFD" w:rsidR="00EA0263" w:rsidRPr="00FD4E4E" w:rsidRDefault="00EA0263" w:rsidP="00AB1B48">
      <w:pPr>
        <w:rPr>
          <w:rFonts w:cstheme="minorHAnsi"/>
        </w:rPr>
      </w:pPr>
    </w:p>
    <w:p w14:paraId="07768BA1" w14:textId="77777777" w:rsidR="00EA0263" w:rsidRPr="00AB1B48" w:rsidRDefault="00EA0263" w:rsidP="00AB1B48">
      <w:pPr>
        <w:rPr>
          <w:rFonts w:cstheme="minorHAnsi"/>
        </w:rPr>
      </w:pPr>
    </w:p>
    <w:p w14:paraId="4599114A" w14:textId="53F244C8" w:rsidR="00AB1B48" w:rsidRDefault="00AB1B48" w:rsidP="00AB1B48">
      <w:pPr>
        <w:rPr>
          <w:rFonts w:cstheme="minorHAnsi"/>
          <w:b/>
        </w:rPr>
      </w:pPr>
    </w:p>
    <w:p w14:paraId="77EEF6CA" w14:textId="77777777" w:rsidR="00EA0263" w:rsidRPr="004C6C0A" w:rsidRDefault="00EA0263" w:rsidP="00AB1B48">
      <w:pPr>
        <w:rPr>
          <w:rFonts w:cstheme="minorHAnsi"/>
          <w:b/>
        </w:rPr>
      </w:pPr>
    </w:p>
    <w:p w14:paraId="1C391A6D" w14:textId="0DEF8C34" w:rsidR="00AB1B48" w:rsidRPr="004C6C0A" w:rsidRDefault="00380F65" w:rsidP="00AB1B48">
      <w:pPr>
        <w:pStyle w:val="a6"/>
        <w:widowControl w:val="0"/>
        <w:numPr>
          <w:ilvl w:val="0"/>
          <w:numId w:val="18"/>
        </w:numPr>
        <w:spacing w:after="0" w:line="240" w:lineRule="auto"/>
        <w:contextualSpacing w:val="0"/>
        <w:rPr>
          <w:rFonts w:cstheme="minorHAnsi"/>
          <w:b/>
        </w:rPr>
      </w:pPr>
      <w:r w:rsidRPr="00380F65">
        <w:rPr>
          <w:rFonts w:cstheme="minorHAnsi" w:hint="eastAsia"/>
          <w:b/>
        </w:rPr>
        <w:lastRenderedPageBreak/>
        <w:t>展覽進場操作流程：</w:t>
      </w:r>
    </w:p>
    <w:p w14:paraId="55B79991" w14:textId="3D23D64D" w:rsidR="00AB1B48" w:rsidRDefault="00380F65" w:rsidP="00AB1B48">
      <w:pPr>
        <w:pStyle w:val="a6"/>
        <w:widowControl w:val="0"/>
        <w:numPr>
          <w:ilvl w:val="0"/>
          <w:numId w:val="13"/>
        </w:numPr>
        <w:spacing w:after="0" w:line="240" w:lineRule="auto"/>
        <w:contextualSpacing w:val="0"/>
        <w:rPr>
          <w:rFonts w:cstheme="minorHAnsi"/>
        </w:rPr>
      </w:pPr>
      <w:r w:rsidRPr="00380F65">
        <w:rPr>
          <w:rFonts w:cstheme="minorHAnsi" w:hint="eastAsia"/>
        </w:rPr>
        <w:t>所有展品建議安排</w:t>
      </w:r>
      <w:r>
        <w:rPr>
          <w:rFonts w:cstheme="minorHAnsi" w:hint="eastAsia"/>
        </w:rPr>
        <w:t>於</w:t>
      </w:r>
      <w:r w:rsidRPr="00380F65">
        <w:rPr>
          <w:rFonts w:cstheme="minorHAnsi" w:hint="eastAsia"/>
        </w:rPr>
        <w:t>展覽會進場前</w:t>
      </w:r>
      <w:r w:rsidRPr="00380F65">
        <w:rPr>
          <w:rFonts w:cstheme="minorHAnsi"/>
        </w:rPr>
        <w:t>2</w:t>
      </w:r>
      <w:r w:rsidRPr="00380F65">
        <w:rPr>
          <w:rFonts w:cstheme="minorHAnsi" w:hint="eastAsia"/>
        </w:rPr>
        <w:t>至</w:t>
      </w:r>
      <w:r w:rsidRPr="00380F65">
        <w:rPr>
          <w:rFonts w:cstheme="minorHAnsi"/>
        </w:rPr>
        <w:t>3</w:t>
      </w:r>
      <w:r w:rsidRPr="00380F65">
        <w:rPr>
          <w:rFonts w:cstheme="minorHAnsi" w:hint="eastAsia"/>
        </w:rPr>
        <w:t>天</w:t>
      </w:r>
      <w:r>
        <w:rPr>
          <w:rFonts w:cstheme="minorHAnsi" w:hint="eastAsia"/>
        </w:rPr>
        <w:t>到</w:t>
      </w:r>
      <w:r w:rsidRPr="00380F65">
        <w:rPr>
          <w:rFonts w:cstheme="minorHAnsi" w:hint="eastAsia"/>
        </w:rPr>
        <w:t>達澳門，先暫存倉庫，以確保貨物按時送到會場</w:t>
      </w:r>
      <w:r w:rsidR="00BD7D3A">
        <w:rPr>
          <w:rFonts w:cstheme="minorHAnsi" w:hint="eastAsia"/>
        </w:rPr>
        <w:t>並</w:t>
      </w:r>
      <w:r w:rsidRPr="00380F65">
        <w:rPr>
          <w:rFonts w:cstheme="minorHAnsi" w:hint="eastAsia"/>
        </w:rPr>
        <w:t>交到參展商展</w:t>
      </w:r>
      <w:r>
        <w:rPr>
          <w:rFonts w:cstheme="minorHAnsi" w:hint="eastAsia"/>
        </w:rPr>
        <w:t>台</w:t>
      </w:r>
      <w:r w:rsidRPr="00380F65">
        <w:rPr>
          <w:rFonts w:cstheme="minorHAnsi" w:hint="eastAsia"/>
        </w:rPr>
        <w:t>上</w:t>
      </w:r>
    </w:p>
    <w:p w14:paraId="7F8B44EF" w14:textId="1C29A12D" w:rsidR="00AB1B48" w:rsidRPr="004C6C0A" w:rsidRDefault="00380F65" w:rsidP="00AB1B48">
      <w:pPr>
        <w:pStyle w:val="a6"/>
        <w:widowControl w:val="0"/>
        <w:numPr>
          <w:ilvl w:val="0"/>
          <w:numId w:val="13"/>
        </w:numPr>
        <w:spacing w:after="0" w:line="240" w:lineRule="auto"/>
        <w:contextualSpacing w:val="0"/>
        <w:rPr>
          <w:rFonts w:cstheme="minorHAnsi"/>
        </w:rPr>
      </w:pPr>
      <w:r w:rsidRPr="00380F65">
        <w:rPr>
          <w:rFonts w:cstheme="minorHAnsi" w:hint="eastAsia"/>
        </w:rPr>
        <w:t>當貨物到達會場後先暫存</w:t>
      </w:r>
      <w:r w:rsidR="00BD7D3A">
        <w:rPr>
          <w:rFonts w:cstheme="minorHAnsi" w:hint="eastAsia"/>
        </w:rPr>
        <w:t>於</w:t>
      </w:r>
      <w:r w:rsidRPr="00380F65">
        <w:rPr>
          <w:rFonts w:cstheme="minorHAnsi" w:hint="eastAsia"/>
        </w:rPr>
        <w:t>展覽場地內的裝卸貨區或暫存區域</w:t>
      </w:r>
    </w:p>
    <w:p w14:paraId="1CE08F4B" w14:textId="5C90DD0B" w:rsidR="00AB1B48" w:rsidRPr="004C6C0A" w:rsidRDefault="00380F65" w:rsidP="00AB1B48">
      <w:pPr>
        <w:pStyle w:val="a6"/>
        <w:widowControl w:val="0"/>
        <w:numPr>
          <w:ilvl w:val="0"/>
          <w:numId w:val="13"/>
        </w:numPr>
        <w:spacing w:after="0" w:line="240" w:lineRule="auto"/>
        <w:contextualSpacing w:val="0"/>
        <w:rPr>
          <w:rFonts w:cstheme="minorHAnsi"/>
        </w:rPr>
      </w:pPr>
      <w:r w:rsidRPr="00380F65">
        <w:rPr>
          <w:rFonts w:cstheme="minorHAnsi" w:hint="eastAsia"/>
        </w:rPr>
        <w:t>等待參展商到達會場後，再將貨物送到指定展</w:t>
      </w:r>
      <w:r w:rsidR="00BD7D3A">
        <w:rPr>
          <w:rFonts w:cstheme="minorHAnsi" w:hint="eastAsia"/>
        </w:rPr>
        <w:t>台</w:t>
      </w:r>
      <w:r w:rsidRPr="00380F65">
        <w:rPr>
          <w:rFonts w:cstheme="minorHAnsi" w:hint="eastAsia"/>
        </w:rPr>
        <w:t>上</w:t>
      </w:r>
      <w:r w:rsidR="00BD7D3A">
        <w:rPr>
          <w:rFonts w:cstheme="minorHAnsi" w:hint="eastAsia"/>
        </w:rPr>
        <w:t>並</w:t>
      </w:r>
      <w:r w:rsidRPr="00380F65">
        <w:rPr>
          <w:rFonts w:cstheme="minorHAnsi" w:hint="eastAsia"/>
        </w:rPr>
        <w:t>與參展商簽收確實</w:t>
      </w:r>
    </w:p>
    <w:p w14:paraId="6DE5FD7F" w14:textId="77777777" w:rsidR="00AB1B48" w:rsidRPr="004C6C0A" w:rsidRDefault="00AB1B48" w:rsidP="00AB1B48">
      <w:pPr>
        <w:rPr>
          <w:rFonts w:cstheme="minorHAnsi"/>
          <w:b/>
        </w:rPr>
      </w:pPr>
    </w:p>
    <w:p w14:paraId="2B3AD564" w14:textId="0A8C7E9D" w:rsidR="00AB1B48" w:rsidRPr="004C6C0A" w:rsidRDefault="00380F65" w:rsidP="00AB1B48">
      <w:pPr>
        <w:pStyle w:val="a6"/>
        <w:widowControl w:val="0"/>
        <w:numPr>
          <w:ilvl w:val="0"/>
          <w:numId w:val="18"/>
        </w:numPr>
        <w:spacing w:after="0" w:line="240" w:lineRule="auto"/>
        <w:contextualSpacing w:val="0"/>
        <w:rPr>
          <w:rFonts w:cstheme="minorHAnsi"/>
          <w:b/>
        </w:rPr>
      </w:pPr>
      <w:r w:rsidRPr="00380F65">
        <w:rPr>
          <w:rFonts w:cstheme="minorHAnsi" w:hint="eastAsia"/>
          <w:b/>
        </w:rPr>
        <w:t>展覽退場操作安排：</w:t>
      </w:r>
    </w:p>
    <w:p w14:paraId="0B1938AB" w14:textId="546D0AF8" w:rsidR="00AB1B48" w:rsidRPr="004C6C0A" w:rsidRDefault="00380F65" w:rsidP="00AB1B48">
      <w:pPr>
        <w:pStyle w:val="a6"/>
        <w:widowControl w:val="0"/>
        <w:numPr>
          <w:ilvl w:val="0"/>
          <w:numId w:val="15"/>
        </w:numPr>
        <w:spacing w:after="0" w:line="240" w:lineRule="auto"/>
        <w:contextualSpacing w:val="0"/>
        <w:rPr>
          <w:rFonts w:cstheme="minorHAnsi"/>
        </w:rPr>
      </w:pPr>
      <w:r w:rsidRPr="00380F65">
        <w:rPr>
          <w:rFonts w:cstheme="minorHAnsi" w:hint="eastAsia"/>
        </w:rPr>
        <w:t>退場前的</w:t>
      </w:r>
      <w:r w:rsidRPr="00380F65">
        <w:rPr>
          <w:rFonts w:cstheme="minorHAnsi"/>
        </w:rPr>
        <w:t>1</w:t>
      </w:r>
      <w:r w:rsidRPr="00380F65">
        <w:rPr>
          <w:rFonts w:cstheme="minorHAnsi" w:hint="eastAsia"/>
        </w:rPr>
        <w:t>至</w:t>
      </w:r>
      <w:r w:rsidRPr="00380F65">
        <w:rPr>
          <w:rFonts w:cstheme="minorHAnsi"/>
        </w:rPr>
        <w:t>2</w:t>
      </w:r>
      <w:r w:rsidRPr="00380F65">
        <w:rPr>
          <w:rFonts w:cstheme="minorHAnsi" w:hint="eastAsia"/>
        </w:rPr>
        <w:t>天會與參展商聯絡及確實退場貨物數量及安排</w:t>
      </w:r>
    </w:p>
    <w:p w14:paraId="619FBBB4" w14:textId="1848F80B" w:rsidR="00AB1B48" w:rsidRPr="004C6C0A" w:rsidRDefault="00380F65" w:rsidP="00AB1B48">
      <w:pPr>
        <w:pStyle w:val="a6"/>
        <w:widowControl w:val="0"/>
        <w:numPr>
          <w:ilvl w:val="0"/>
          <w:numId w:val="15"/>
        </w:numPr>
        <w:spacing w:after="0" w:line="240" w:lineRule="auto"/>
        <w:contextualSpacing w:val="0"/>
        <w:rPr>
          <w:rFonts w:cstheme="minorHAnsi"/>
        </w:rPr>
      </w:pPr>
      <w:r>
        <w:rPr>
          <w:rFonts w:cstheme="minorHAnsi" w:hint="eastAsia"/>
        </w:rPr>
        <w:t>於</w:t>
      </w:r>
      <w:r w:rsidRPr="00380F65">
        <w:rPr>
          <w:rFonts w:cstheme="minorHAnsi" w:hint="eastAsia"/>
        </w:rPr>
        <w:t>退場前會與參展商作最後確實展覽品退場資料</w:t>
      </w:r>
    </w:p>
    <w:p w14:paraId="47F0E273" w14:textId="7F843711" w:rsidR="00AB1B48" w:rsidRDefault="00380F65" w:rsidP="00AB1B48">
      <w:pPr>
        <w:pStyle w:val="a6"/>
        <w:widowControl w:val="0"/>
        <w:numPr>
          <w:ilvl w:val="0"/>
          <w:numId w:val="15"/>
        </w:numPr>
        <w:spacing w:after="0" w:line="240" w:lineRule="auto"/>
        <w:contextualSpacing w:val="0"/>
        <w:rPr>
          <w:rFonts w:cstheme="minorHAnsi"/>
        </w:rPr>
      </w:pPr>
      <w:r>
        <w:rPr>
          <w:rFonts w:cstheme="minorHAnsi" w:hint="eastAsia"/>
        </w:rPr>
        <w:t>於</w:t>
      </w:r>
      <w:r w:rsidRPr="00380F65">
        <w:rPr>
          <w:rFonts w:cstheme="minorHAnsi" w:hint="eastAsia"/>
        </w:rPr>
        <w:t>展覽場地閉館後，安排</w:t>
      </w:r>
      <w:r w:rsidR="00BD7D3A">
        <w:rPr>
          <w:rFonts w:cstheme="minorHAnsi" w:hint="eastAsia"/>
        </w:rPr>
        <w:t>於</w:t>
      </w:r>
      <w:r w:rsidRPr="00380F65">
        <w:rPr>
          <w:rFonts w:cstheme="minorHAnsi" w:hint="eastAsia"/>
        </w:rPr>
        <w:t>展覽館內收取貨物，</w:t>
      </w:r>
      <w:r w:rsidR="00BD7D3A">
        <w:rPr>
          <w:rFonts w:cstheme="minorHAnsi" w:hint="eastAsia"/>
        </w:rPr>
        <w:t>並</w:t>
      </w:r>
      <w:r w:rsidRPr="00380F65">
        <w:rPr>
          <w:rFonts w:cstheme="minorHAnsi" w:hint="eastAsia"/>
        </w:rPr>
        <w:t>送到倉庫暫存</w:t>
      </w:r>
      <w:r w:rsidR="00AB1B48" w:rsidRPr="004C6C0A">
        <w:rPr>
          <w:rFonts w:cstheme="minorHAnsi"/>
        </w:rPr>
        <w:br/>
      </w:r>
      <w:r w:rsidRPr="00380F65">
        <w:rPr>
          <w:rFonts w:cstheme="minorHAnsi"/>
        </w:rPr>
        <w:t xml:space="preserve">- </w:t>
      </w:r>
      <w:r w:rsidRPr="00380F65">
        <w:rPr>
          <w:rFonts w:cstheme="minorHAnsi" w:hint="eastAsia"/>
        </w:rPr>
        <w:t>按當天晚上收貨情况及展覽主辦要求，可能需要</w:t>
      </w:r>
      <w:r w:rsidR="00BD7D3A">
        <w:rPr>
          <w:rFonts w:cstheme="minorHAnsi" w:hint="eastAsia"/>
        </w:rPr>
        <w:t>於</w:t>
      </w:r>
      <w:r w:rsidRPr="00380F65">
        <w:rPr>
          <w:rFonts w:cstheme="minorHAnsi" w:hint="eastAsia"/>
        </w:rPr>
        <w:t>退場後翌天再安排收貨，但必會先盡力將展覽品</w:t>
      </w:r>
      <w:r w:rsidR="00BD7D3A">
        <w:rPr>
          <w:rFonts w:cstheme="minorHAnsi" w:hint="eastAsia"/>
        </w:rPr>
        <w:t>於</w:t>
      </w:r>
      <w:r w:rsidRPr="00380F65">
        <w:rPr>
          <w:rFonts w:cstheme="minorHAnsi" w:hint="eastAsia"/>
        </w:rPr>
        <w:t>當天全搬離會場</w:t>
      </w:r>
    </w:p>
    <w:p w14:paraId="7F2C2B7E" w14:textId="0104FC3C" w:rsidR="00AB1B48" w:rsidRDefault="00380F65" w:rsidP="00AB1B48">
      <w:pPr>
        <w:pStyle w:val="a6"/>
        <w:widowControl w:val="0"/>
        <w:numPr>
          <w:ilvl w:val="0"/>
          <w:numId w:val="15"/>
        </w:numPr>
        <w:spacing w:after="0" w:line="240" w:lineRule="auto"/>
        <w:contextualSpacing w:val="0"/>
        <w:rPr>
          <w:rFonts w:cstheme="minorHAnsi"/>
        </w:rPr>
      </w:pPr>
      <w:r w:rsidRPr="00380F65">
        <w:rPr>
          <w:rFonts w:cstheme="minorHAnsi" w:hint="eastAsia"/>
        </w:rPr>
        <w:t>所有貨物運至倉庫暫存後，將會按參展商要求</w:t>
      </w:r>
      <w:r w:rsidR="00BD7D3A">
        <w:rPr>
          <w:rFonts w:cstheme="minorHAnsi" w:hint="eastAsia"/>
        </w:rPr>
        <w:t>並</w:t>
      </w:r>
      <w:r w:rsidRPr="00380F65">
        <w:rPr>
          <w:rFonts w:cstheme="minorHAnsi" w:hint="eastAsia"/>
        </w:rPr>
        <w:t>將貨物運至指定地區或地點</w:t>
      </w:r>
    </w:p>
    <w:p w14:paraId="5C8D792F" w14:textId="272C2F83" w:rsidR="00AB1B48" w:rsidRPr="004C6C0A" w:rsidRDefault="00380F65" w:rsidP="00AB1B48">
      <w:pPr>
        <w:rPr>
          <w:rFonts w:cstheme="minorHAnsi"/>
        </w:rPr>
      </w:pPr>
      <w:r w:rsidRPr="00380F65">
        <w:rPr>
          <w:rFonts w:cstheme="minorHAnsi"/>
        </w:rPr>
        <w:t>**</w:t>
      </w:r>
      <w:r w:rsidRPr="00380F65">
        <w:rPr>
          <w:rFonts w:cstheme="minorHAnsi" w:hint="eastAsia"/>
        </w:rPr>
        <w:t>如參展商未能即時决定退場後的運輸方案，將可以提供暫時收貨到倉服務，只收取單程運往倉庫的費用，</w:t>
      </w:r>
      <w:r w:rsidR="00BD7D3A">
        <w:rPr>
          <w:rFonts w:cstheme="minorHAnsi" w:hint="eastAsia"/>
        </w:rPr>
        <w:t>並</w:t>
      </w:r>
      <w:r w:rsidRPr="00380F65">
        <w:rPr>
          <w:rFonts w:cstheme="minorHAnsi" w:hint="eastAsia"/>
        </w:rPr>
        <w:t>按貨物數量提供</w:t>
      </w:r>
      <w:r w:rsidRPr="00380F65">
        <w:rPr>
          <w:rFonts w:cstheme="minorHAnsi"/>
        </w:rPr>
        <w:t>3</w:t>
      </w:r>
      <w:r w:rsidRPr="00380F65">
        <w:rPr>
          <w:rFonts w:cstheme="minorHAnsi" w:hint="eastAsia"/>
        </w:rPr>
        <w:t>天的免費倉期，待參展商確實後再安排</w:t>
      </w:r>
      <w:r w:rsidRPr="00380F65">
        <w:rPr>
          <w:rFonts w:cstheme="minorHAnsi"/>
        </w:rPr>
        <w:t>**</w:t>
      </w:r>
    </w:p>
    <w:p w14:paraId="3A6ED605" w14:textId="77777777" w:rsidR="00AB1B48" w:rsidRPr="004C6C0A" w:rsidRDefault="00AB1B48" w:rsidP="00AB1B48">
      <w:pPr>
        <w:rPr>
          <w:rFonts w:cstheme="minorHAnsi"/>
          <w:b/>
        </w:rPr>
      </w:pPr>
    </w:p>
    <w:p w14:paraId="49153E68" w14:textId="701B7592" w:rsidR="0078471A" w:rsidRDefault="00AB1B48" w:rsidP="00AB1B48">
      <w:pPr>
        <w:widowControl/>
        <w:jc w:val="center"/>
        <w:rPr>
          <w:rFonts w:cstheme="minorHAnsi"/>
          <w:sz w:val="48"/>
          <w:szCs w:val="48"/>
        </w:rPr>
      </w:pPr>
      <w:r w:rsidRPr="004C6C0A">
        <w:rPr>
          <w:rFonts w:cstheme="minorHAnsi"/>
        </w:rPr>
        <w:br w:type="page"/>
      </w:r>
      <w:r w:rsidR="00380F65" w:rsidRPr="00380F65">
        <w:rPr>
          <w:rFonts w:cstheme="minorHAnsi" w:hint="eastAsia"/>
          <w:sz w:val="48"/>
          <w:szCs w:val="48"/>
        </w:rPr>
        <w:lastRenderedPageBreak/>
        <w:t>報價資料</w:t>
      </w:r>
    </w:p>
    <w:tbl>
      <w:tblPr>
        <w:tblW w:w="10490" w:type="dxa"/>
        <w:tblInd w:w="-5" w:type="dxa"/>
        <w:tblCellMar>
          <w:left w:w="28" w:type="dxa"/>
          <w:right w:w="28" w:type="dxa"/>
        </w:tblCellMar>
        <w:tblLook w:val="04A0" w:firstRow="1" w:lastRow="0" w:firstColumn="1" w:lastColumn="0" w:noHBand="0" w:noVBand="1"/>
      </w:tblPr>
      <w:tblGrid>
        <w:gridCol w:w="426"/>
        <w:gridCol w:w="2835"/>
        <w:gridCol w:w="3118"/>
        <w:gridCol w:w="4111"/>
      </w:tblGrid>
      <w:tr w:rsidR="00842578" w:rsidRPr="00842578" w14:paraId="38159D8D" w14:textId="77777777" w:rsidTr="00842578">
        <w:trPr>
          <w:trHeight w:val="390"/>
        </w:trPr>
        <w:tc>
          <w:tcPr>
            <w:tcW w:w="6379" w:type="dxa"/>
            <w:gridSpan w:val="3"/>
            <w:tcBorders>
              <w:top w:val="single" w:sz="4" w:space="0" w:color="auto"/>
              <w:left w:val="single" w:sz="4" w:space="0" w:color="auto"/>
              <w:bottom w:val="single" w:sz="4" w:space="0" w:color="auto"/>
              <w:right w:val="single" w:sz="4" w:space="0" w:color="auto"/>
            </w:tcBorders>
            <w:noWrap/>
            <w:vAlign w:val="center"/>
            <w:hideMark/>
          </w:tcPr>
          <w:p w14:paraId="4F07E549" w14:textId="3A2623F0" w:rsidR="00842578" w:rsidRPr="00842578" w:rsidRDefault="00380F65" w:rsidP="00842578">
            <w:pPr>
              <w:widowControl/>
              <w:jc w:val="center"/>
              <w:rPr>
                <w:rFonts w:ascii="PMingLiU" w:hAnsi="PMingLiU" w:cs="PMingLiU"/>
                <w:b/>
                <w:color w:val="000000"/>
                <w:kern w:val="0"/>
                <w:sz w:val="28"/>
                <w:szCs w:val="28"/>
              </w:rPr>
            </w:pPr>
            <w:r w:rsidRPr="00380F65">
              <w:rPr>
                <w:rFonts w:ascii="PMingLiU" w:hAnsi="PMingLiU" w:cs="PMingLiU" w:hint="eastAsia"/>
                <w:b/>
                <w:color w:val="000000"/>
                <w:kern w:val="0"/>
                <w:sz w:val="28"/>
                <w:szCs w:val="28"/>
              </w:rPr>
              <w:t>項目</w:t>
            </w:r>
          </w:p>
        </w:tc>
        <w:tc>
          <w:tcPr>
            <w:tcW w:w="4111" w:type="dxa"/>
            <w:tcBorders>
              <w:top w:val="single" w:sz="4" w:space="0" w:color="auto"/>
              <w:left w:val="nil"/>
              <w:bottom w:val="single" w:sz="4" w:space="0" w:color="auto"/>
              <w:right w:val="single" w:sz="4" w:space="0" w:color="auto"/>
            </w:tcBorders>
            <w:vAlign w:val="center"/>
            <w:hideMark/>
          </w:tcPr>
          <w:p w14:paraId="7CF402A0" w14:textId="23B892D6" w:rsidR="00842578" w:rsidRPr="00842578" w:rsidRDefault="00380F65" w:rsidP="00842578">
            <w:pPr>
              <w:widowControl/>
              <w:jc w:val="center"/>
              <w:rPr>
                <w:rFonts w:ascii="PMingLiU" w:hAnsi="PMingLiU" w:cs="PMingLiU"/>
                <w:b/>
                <w:color w:val="000000"/>
                <w:kern w:val="0"/>
                <w:sz w:val="28"/>
                <w:szCs w:val="28"/>
              </w:rPr>
            </w:pPr>
            <w:r w:rsidRPr="00380F65">
              <w:rPr>
                <w:rFonts w:ascii="PMingLiU" w:hAnsi="PMingLiU" w:cs="PMingLiU" w:hint="eastAsia"/>
                <w:b/>
                <w:color w:val="000000"/>
                <w:kern w:val="0"/>
                <w:sz w:val="28"/>
                <w:szCs w:val="28"/>
              </w:rPr>
              <w:t>收費資料</w:t>
            </w:r>
          </w:p>
        </w:tc>
      </w:tr>
      <w:tr w:rsidR="00842578" w:rsidRPr="00842578" w14:paraId="785E8D7D" w14:textId="77777777" w:rsidTr="00842578">
        <w:trPr>
          <w:trHeight w:val="330"/>
        </w:trPr>
        <w:tc>
          <w:tcPr>
            <w:tcW w:w="426" w:type="dxa"/>
            <w:vMerge w:val="restart"/>
            <w:tcBorders>
              <w:top w:val="nil"/>
              <w:left w:val="single" w:sz="4" w:space="0" w:color="auto"/>
              <w:bottom w:val="single" w:sz="4" w:space="0" w:color="auto"/>
              <w:right w:val="single" w:sz="4" w:space="0" w:color="auto"/>
            </w:tcBorders>
            <w:noWrap/>
            <w:vAlign w:val="center"/>
            <w:hideMark/>
          </w:tcPr>
          <w:p w14:paraId="3049F394" w14:textId="5D9345C8" w:rsidR="00842578" w:rsidRPr="00842578" w:rsidRDefault="00380F65" w:rsidP="00842578">
            <w:pPr>
              <w:widowControl/>
              <w:jc w:val="center"/>
              <w:rPr>
                <w:b/>
                <w:bCs/>
                <w:color w:val="000000"/>
                <w:kern w:val="0"/>
                <w:szCs w:val="24"/>
              </w:rPr>
            </w:pPr>
            <w:r w:rsidRPr="00380F65">
              <w:rPr>
                <w:b/>
                <w:bCs/>
                <w:color w:val="000000"/>
                <w:kern w:val="0"/>
                <w:szCs w:val="24"/>
              </w:rPr>
              <w:t>1</w:t>
            </w:r>
          </w:p>
        </w:tc>
        <w:tc>
          <w:tcPr>
            <w:tcW w:w="10064" w:type="dxa"/>
            <w:gridSpan w:val="3"/>
            <w:tcBorders>
              <w:top w:val="single" w:sz="4" w:space="0" w:color="auto"/>
              <w:left w:val="nil"/>
              <w:bottom w:val="single" w:sz="4" w:space="0" w:color="auto"/>
              <w:right w:val="single" w:sz="4" w:space="0" w:color="auto"/>
            </w:tcBorders>
            <w:noWrap/>
            <w:vAlign w:val="center"/>
            <w:hideMark/>
          </w:tcPr>
          <w:p w14:paraId="201247F0" w14:textId="65568A1A" w:rsidR="00842578" w:rsidRPr="00842578" w:rsidRDefault="00380F65" w:rsidP="00842578">
            <w:pPr>
              <w:widowControl/>
              <w:rPr>
                <w:rFonts w:ascii="PMingLiU" w:hAnsi="PMingLiU" w:cs="PMingLiU"/>
                <w:b/>
                <w:bCs/>
                <w:color w:val="000000"/>
                <w:kern w:val="0"/>
                <w:szCs w:val="24"/>
              </w:rPr>
            </w:pPr>
            <w:r w:rsidRPr="00380F65">
              <w:rPr>
                <w:rFonts w:ascii="PMingLiU" w:hAnsi="PMingLiU" w:cs="PMingLiU" w:hint="eastAsia"/>
                <w:b/>
                <w:bCs/>
                <w:color w:val="000000"/>
                <w:kern w:val="0"/>
                <w:szCs w:val="24"/>
              </w:rPr>
              <w:t>珠海到澳門展館展</w:t>
            </w:r>
            <w:r w:rsidR="00BD7D3A">
              <w:rPr>
                <w:rFonts w:ascii="PMingLiU" w:hAnsi="PMingLiU" w:cs="PMingLiU" w:hint="eastAsia"/>
                <w:b/>
                <w:bCs/>
                <w:color w:val="000000"/>
                <w:kern w:val="0"/>
                <w:szCs w:val="24"/>
              </w:rPr>
              <w:t>台</w:t>
            </w:r>
          </w:p>
        </w:tc>
      </w:tr>
      <w:tr w:rsidR="00842578" w:rsidRPr="00842578" w14:paraId="3DCAD7A3" w14:textId="77777777" w:rsidTr="00842578">
        <w:trPr>
          <w:trHeight w:val="645"/>
        </w:trPr>
        <w:tc>
          <w:tcPr>
            <w:tcW w:w="426" w:type="dxa"/>
            <w:vMerge/>
            <w:tcBorders>
              <w:top w:val="nil"/>
              <w:left w:val="single" w:sz="4" w:space="0" w:color="auto"/>
              <w:bottom w:val="single" w:sz="4" w:space="0" w:color="auto"/>
              <w:right w:val="single" w:sz="4" w:space="0" w:color="auto"/>
            </w:tcBorders>
            <w:vAlign w:val="center"/>
            <w:hideMark/>
          </w:tcPr>
          <w:p w14:paraId="5E66E34D" w14:textId="77777777" w:rsidR="00842578" w:rsidRPr="00842578" w:rsidRDefault="00842578" w:rsidP="00842578">
            <w:pPr>
              <w:widowControl/>
              <w:rPr>
                <w:b/>
                <w:bCs/>
                <w:color w:val="000000"/>
                <w:kern w:val="0"/>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14:paraId="2C2AFA95" w14:textId="60452939" w:rsidR="00842578" w:rsidRPr="00842578" w:rsidRDefault="00380F65" w:rsidP="00842578">
            <w:pPr>
              <w:widowControl/>
              <w:rPr>
                <w:rFonts w:ascii="PMingLiU" w:hAnsi="PMingLiU" w:cs="PMingLiU"/>
                <w:b/>
                <w:bCs/>
                <w:color w:val="000000"/>
                <w:kern w:val="0"/>
                <w:szCs w:val="24"/>
              </w:rPr>
            </w:pPr>
            <w:r w:rsidRPr="00380F65">
              <w:rPr>
                <w:rFonts w:ascii="PMingLiU" w:hAnsi="PMingLiU" w:cs="PMingLiU" w:hint="eastAsia"/>
                <w:b/>
                <w:bCs/>
                <w:color w:val="000000"/>
                <w:kern w:val="0"/>
                <w:szCs w:val="24"/>
              </w:rPr>
              <w:t>普通貨</w:t>
            </w:r>
            <w:r w:rsidR="00BD7D3A">
              <w:rPr>
                <w:rFonts w:ascii="PMingLiU" w:hAnsi="PMingLiU" w:cs="PMingLiU" w:hint="eastAsia"/>
                <w:b/>
                <w:bCs/>
                <w:color w:val="000000"/>
                <w:kern w:val="0"/>
                <w:szCs w:val="24"/>
              </w:rPr>
              <w:t>物</w:t>
            </w:r>
            <w:r w:rsidRPr="00380F65">
              <w:rPr>
                <w:rFonts w:ascii="PMingLiU" w:hAnsi="PMingLiU" w:cs="PMingLiU" w:hint="eastAsia"/>
                <w:b/>
                <w:bCs/>
                <w:color w:val="000000"/>
                <w:kern w:val="0"/>
                <w:szCs w:val="24"/>
              </w:rPr>
              <w:t>類展品</w:t>
            </w:r>
          </w:p>
        </w:tc>
        <w:tc>
          <w:tcPr>
            <w:tcW w:w="3118" w:type="dxa"/>
            <w:tcBorders>
              <w:top w:val="nil"/>
              <w:left w:val="nil"/>
              <w:bottom w:val="single" w:sz="4" w:space="0" w:color="auto"/>
              <w:right w:val="single" w:sz="4" w:space="0" w:color="auto"/>
            </w:tcBorders>
            <w:noWrap/>
            <w:vAlign w:val="center"/>
            <w:hideMark/>
          </w:tcPr>
          <w:p w14:paraId="07DBF867" w14:textId="11433B64" w:rsidR="00842578" w:rsidRPr="00842578" w:rsidRDefault="00380F65" w:rsidP="00842578">
            <w:pPr>
              <w:widowControl/>
              <w:ind w:leftChars="-8" w:left="-19" w:firstLineChars="8" w:firstLine="19"/>
              <w:rPr>
                <w:rFonts w:ascii="PMingLiU" w:hAnsi="PMingLiU" w:cs="PMingLiU"/>
                <w:color w:val="000000"/>
                <w:kern w:val="0"/>
                <w:szCs w:val="24"/>
              </w:rPr>
            </w:pPr>
            <w:r w:rsidRPr="00380F65">
              <w:rPr>
                <w:rFonts w:ascii="PMingLiU" w:hAnsi="PMingLiU" w:cs="PMingLiU" w:hint="eastAsia"/>
                <w:color w:val="000000"/>
                <w:kern w:val="0"/>
                <w:szCs w:val="24"/>
              </w:rPr>
              <w:t>單程運輸費用</w:t>
            </w:r>
          </w:p>
        </w:tc>
        <w:tc>
          <w:tcPr>
            <w:tcW w:w="4111" w:type="dxa"/>
            <w:tcBorders>
              <w:top w:val="nil"/>
              <w:left w:val="nil"/>
              <w:bottom w:val="single" w:sz="4" w:space="0" w:color="auto"/>
              <w:right w:val="single" w:sz="4" w:space="0" w:color="auto"/>
            </w:tcBorders>
            <w:vAlign w:val="center"/>
            <w:hideMark/>
          </w:tcPr>
          <w:p w14:paraId="1CD54BD4" w14:textId="231E25D1" w:rsidR="00842578" w:rsidRPr="00842578" w:rsidRDefault="00380F65" w:rsidP="00842578">
            <w:pPr>
              <w:widowControl/>
              <w:spacing w:line="0" w:lineRule="atLeast"/>
              <w:rPr>
                <w:color w:val="000000"/>
                <w:kern w:val="0"/>
                <w:szCs w:val="24"/>
              </w:rPr>
            </w:pPr>
            <w:r w:rsidRPr="00380F65">
              <w:rPr>
                <w:color w:val="000000"/>
                <w:kern w:val="0"/>
                <w:szCs w:val="24"/>
              </w:rPr>
              <w:t>$ 1,</w:t>
            </w:r>
            <w:r w:rsidR="00A7127C">
              <w:rPr>
                <w:color w:val="000000"/>
                <w:kern w:val="0"/>
                <w:szCs w:val="24"/>
              </w:rPr>
              <w:t>8</w:t>
            </w:r>
            <w:r w:rsidRPr="00380F65">
              <w:rPr>
                <w:color w:val="000000"/>
                <w:kern w:val="0"/>
                <w:szCs w:val="24"/>
              </w:rPr>
              <w:t xml:space="preserve">00.00 / </w:t>
            </w:r>
            <w:r w:rsidRPr="00380F65">
              <w:rPr>
                <w:rFonts w:hint="eastAsia"/>
                <w:color w:val="000000"/>
                <w:kern w:val="0"/>
                <w:szCs w:val="24"/>
              </w:rPr>
              <w:t>立方米</w:t>
            </w:r>
            <w:r w:rsidR="00842578" w:rsidRPr="00842578">
              <w:rPr>
                <w:color w:val="000000"/>
                <w:kern w:val="0"/>
                <w:szCs w:val="24"/>
              </w:rPr>
              <w:br/>
            </w:r>
            <w:r w:rsidRPr="00380F65">
              <w:rPr>
                <w:rFonts w:hint="eastAsia"/>
                <w:color w:val="000000"/>
                <w:kern w:val="0"/>
                <w:szCs w:val="24"/>
              </w:rPr>
              <w:t>最低消費：</w:t>
            </w:r>
            <w:r w:rsidRPr="00380F65">
              <w:rPr>
                <w:color w:val="000000"/>
                <w:kern w:val="0"/>
                <w:szCs w:val="24"/>
              </w:rPr>
              <w:t>$</w:t>
            </w:r>
            <w:r w:rsidR="00A7127C">
              <w:rPr>
                <w:color w:val="000000"/>
                <w:kern w:val="0"/>
                <w:szCs w:val="24"/>
              </w:rPr>
              <w:t>5,4</w:t>
            </w:r>
            <w:r w:rsidRPr="00380F65">
              <w:rPr>
                <w:color w:val="000000"/>
                <w:kern w:val="0"/>
                <w:szCs w:val="24"/>
              </w:rPr>
              <w:t xml:space="preserve">00.00 / </w:t>
            </w:r>
            <w:r w:rsidRPr="00380F65">
              <w:rPr>
                <w:rFonts w:hint="eastAsia"/>
                <w:color w:val="000000"/>
                <w:kern w:val="0"/>
                <w:szCs w:val="24"/>
              </w:rPr>
              <w:t>參展商</w:t>
            </w:r>
          </w:p>
        </w:tc>
      </w:tr>
      <w:tr w:rsidR="00842578" w:rsidRPr="00842578" w14:paraId="79CA7B83"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29BF56F7"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2C7817E6"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1639A80D" w14:textId="4D274752"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來回運輸費用</w:t>
            </w:r>
            <w:r w:rsidR="00842578" w:rsidRPr="00842578">
              <w:rPr>
                <w:rFonts w:ascii="PMingLiU" w:hAnsi="PMingLiU" w:cs="PMingLiU" w:hint="eastAsia"/>
                <w:color w:val="000000"/>
                <w:kern w:val="0"/>
                <w:szCs w:val="24"/>
              </w:rPr>
              <w:br/>
            </w:r>
            <w:r w:rsidRPr="00380F65">
              <w:rPr>
                <w:rFonts w:ascii="PMingLiU" w:hAnsi="PMingLiU" w:cs="PMingLiU"/>
                <w:color w:val="000000"/>
                <w:kern w:val="0"/>
                <w:szCs w:val="24"/>
              </w:rPr>
              <w:t xml:space="preserve">- </w:t>
            </w:r>
            <w:r w:rsidRPr="00380F65">
              <w:rPr>
                <w:rFonts w:ascii="PMingLiU" w:hAnsi="PMingLiU" w:cs="PMingLiU" w:hint="eastAsia"/>
                <w:color w:val="000000"/>
                <w:kern w:val="0"/>
                <w:szCs w:val="24"/>
              </w:rPr>
              <w:t>貨物必須原數回運</w:t>
            </w:r>
          </w:p>
        </w:tc>
        <w:tc>
          <w:tcPr>
            <w:tcW w:w="4111" w:type="dxa"/>
            <w:tcBorders>
              <w:top w:val="nil"/>
              <w:left w:val="nil"/>
              <w:bottom w:val="single" w:sz="4" w:space="0" w:color="auto"/>
              <w:right w:val="single" w:sz="4" w:space="0" w:color="auto"/>
            </w:tcBorders>
            <w:vAlign w:val="center"/>
            <w:hideMark/>
          </w:tcPr>
          <w:p w14:paraId="3CF0B7DD" w14:textId="751B511B" w:rsidR="00842578" w:rsidRPr="00842578" w:rsidRDefault="00380F65" w:rsidP="00842578">
            <w:pPr>
              <w:widowControl/>
              <w:spacing w:line="0" w:lineRule="atLeast"/>
              <w:rPr>
                <w:color w:val="000000"/>
                <w:kern w:val="0"/>
                <w:szCs w:val="24"/>
              </w:rPr>
            </w:pPr>
            <w:r w:rsidRPr="00380F65">
              <w:rPr>
                <w:color w:val="000000"/>
                <w:kern w:val="0"/>
                <w:szCs w:val="24"/>
              </w:rPr>
              <w:t>$ 3,</w:t>
            </w:r>
            <w:r w:rsidR="00A7127C">
              <w:rPr>
                <w:color w:val="000000"/>
                <w:kern w:val="0"/>
                <w:szCs w:val="24"/>
              </w:rPr>
              <w:t>5</w:t>
            </w:r>
            <w:r w:rsidRPr="00380F65">
              <w:rPr>
                <w:color w:val="000000"/>
                <w:kern w:val="0"/>
                <w:szCs w:val="24"/>
              </w:rPr>
              <w:t xml:space="preserve">00.00 / </w:t>
            </w:r>
            <w:r w:rsidRPr="00380F65">
              <w:rPr>
                <w:rFonts w:hint="eastAsia"/>
                <w:color w:val="000000"/>
                <w:kern w:val="0"/>
                <w:szCs w:val="24"/>
              </w:rPr>
              <w:t>立方米</w:t>
            </w:r>
            <w:r w:rsidR="00842578" w:rsidRPr="00842578">
              <w:rPr>
                <w:color w:val="000000"/>
                <w:kern w:val="0"/>
                <w:szCs w:val="24"/>
              </w:rPr>
              <w:br/>
            </w:r>
            <w:r w:rsidRPr="00380F65">
              <w:rPr>
                <w:rFonts w:hint="eastAsia"/>
                <w:color w:val="000000"/>
                <w:kern w:val="0"/>
                <w:szCs w:val="24"/>
              </w:rPr>
              <w:t>最低消費：</w:t>
            </w:r>
            <w:r w:rsidRPr="00380F65">
              <w:rPr>
                <w:color w:val="000000"/>
                <w:kern w:val="0"/>
                <w:szCs w:val="24"/>
              </w:rPr>
              <w:t xml:space="preserve">$ </w:t>
            </w:r>
            <w:r w:rsidR="00A7127C">
              <w:rPr>
                <w:color w:val="000000"/>
                <w:kern w:val="0"/>
                <w:szCs w:val="24"/>
              </w:rPr>
              <w:t>10,5</w:t>
            </w:r>
            <w:r w:rsidRPr="00380F65">
              <w:rPr>
                <w:color w:val="000000"/>
                <w:kern w:val="0"/>
                <w:szCs w:val="24"/>
              </w:rPr>
              <w:t xml:space="preserve">00.00/ </w:t>
            </w:r>
            <w:r w:rsidRPr="00380F65">
              <w:rPr>
                <w:rFonts w:hint="eastAsia"/>
                <w:color w:val="000000"/>
                <w:kern w:val="0"/>
                <w:szCs w:val="24"/>
              </w:rPr>
              <w:t>參展商</w:t>
            </w:r>
          </w:p>
        </w:tc>
      </w:tr>
      <w:tr w:rsidR="00842578" w:rsidRPr="00842578" w14:paraId="35DB51AD" w14:textId="77777777" w:rsidTr="00842578">
        <w:trPr>
          <w:trHeight w:val="2505"/>
        </w:trPr>
        <w:tc>
          <w:tcPr>
            <w:tcW w:w="426" w:type="dxa"/>
            <w:vMerge/>
            <w:tcBorders>
              <w:top w:val="nil"/>
              <w:left w:val="single" w:sz="4" w:space="0" w:color="auto"/>
              <w:bottom w:val="single" w:sz="4" w:space="0" w:color="auto"/>
              <w:right w:val="single" w:sz="4" w:space="0" w:color="auto"/>
            </w:tcBorders>
            <w:vAlign w:val="center"/>
            <w:hideMark/>
          </w:tcPr>
          <w:p w14:paraId="67F155CF" w14:textId="77777777" w:rsidR="00842578" w:rsidRPr="00842578" w:rsidRDefault="00842578" w:rsidP="00842578">
            <w:pPr>
              <w:widowControl/>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3075E4E7" w14:textId="40B30917" w:rsidR="00842578" w:rsidRPr="00842578" w:rsidRDefault="00380F65" w:rsidP="00842578">
            <w:pPr>
              <w:widowControl/>
              <w:rPr>
                <w:color w:val="000000"/>
                <w:kern w:val="0"/>
                <w:sz w:val="20"/>
              </w:rPr>
            </w:pPr>
            <w:r w:rsidRPr="00380F65">
              <w:rPr>
                <w:color w:val="000000"/>
                <w:kern w:val="0"/>
                <w:sz w:val="20"/>
              </w:rPr>
              <w:t>**</w:t>
            </w:r>
            <w:r w:rsidRPr="00380F65">
              <w:rPr>
                <w:rFonts w:ascii="Microsoft JhengHei" w:hAnsi="Microsoft JhengHei" w:hint="eastAsia"/>
                <w:color w:val="000000"/>
                <w:kern w:val="0"/>
                <w:sz w:val="20"/>
              </w:rPr>
              <w:t>費用已包括珠海倉庫集貨、運輸至澳門倉庫整合、澳門入口申報文件、送貨至展覽館內展位</w:t>
            </w:r>
            <w:r w:rsidR="00842578" w:rsidRPr="00842578">
              <w:rPr>
                <w:color w:val="000000"/>
                <w:kern w:val="0"/>
                <w:sz w:val="20"/>
              </w:rPr>
              <w:br/>
            </w:r>
            <w:r w:rsidRPr="00380F65">
              <w:rPr>
                <w:color w:val="000000"/>
                <w:kern w:val="0"/>
                <w:sz w:val="20"/>
              </w:rPr>
              <w:t>**</w:t>
            </w:r>
            <w:r w:rsidRPr="00380F65">
              <w:rPr>
                <w:rFonts w:ascii="Microsoft JhengHei" w:hAnsi="Microsoft JhengHei" w:hint="eastAsia"/>
                <w:color w:val="000000"/>
                <w:kern w:val="0"/>
                <w:sz w:val="20"/>
              </w:rPr>
              <w:t>單程運輸費用，以參展商安排一體化報關或一般貿易報關形式計算；如需要安排代理報關，將需要展品詳細資料另行報價</w:t>
            </w:r>
            <w:r w:rsidR="00842578" w:rsidRPr="00842578">
              <w:rPr>
                <w:color w:val="000000"/>
                <w:kern w:val="0"/>
                <w:sz w:val="20"/>
              </w:rPr>
              <w:br/>
            </w:r>
            <w:r w:rsidRPr="00380F65">
              <w:rPr>
                <w:color w:val="000000"/>
                <w:kern w:val="0"/>
                <w:sz w:val="20"/>
              </w:rPr>
              <w:t>**</w:t>
            </w:r>
            <w:r w:rsidRPr="00380F65">
              <w:rPr>
                <w:rFonts w:ascii="Microsoft JhengHei" w:hAnsi="Microsoft JhengHei" w:hint="eastAsia"/>
                <w:color w:val="000000"/>
                <w:kern w:val="0"/>
                <w:sz w:val="20"/>
              </w:rPr>
              <w:t>來回運輸費用已包括中國內地”暫出複進”申報文件申請費用，如需</w:t>
            </w:r>
            <w:r w:rsidR="00BD7D3A">
              <w:rPr>
                <w:rFonts w:ascii="Microsoft JhengHei" w:hAnsi="Microsoft JhengHei" w:hint="eastAsia"/>
                <w:color w:val="000000"/>
                <w:kern w:val="0"/>
                <w:sz w:val="20"/>
              </w:rPr>
              <w:t>於</w:t>
            </w:r>
            <w:r w:rsidRPr="00380F65">
              <w:rPr>
                <w:rFonts w:ascii="Microsoft JhengHei" w:hAnsi="Microsoft JhengHei" w:hint="eastAsia"/>
                <w:color w:val="000000"/>
                <w:kern w:val="0"/>
                <w:sz w:val="20"/>
              </w:rPr>
              <w:t>限制貨物或檢疫貨物種類，中國海關清關文件由</w:t>
            </w:r>
            <w:r w:rsidR="00BD7D3A">
              <w:rPr>
                <w:rFonts w:ascii="Microsoft JhengHei" w:hAnsi="Microsoft JhengHei" w:hint="eastAsia"/>
                <w:color w:val="000000"/>
                <w:kern w:val="0"/>
                <w:sz w:val="20"/>
              </w:rPr>
              <w:t>參</w:t>
            </w:r>
            <w:r w:rsidRPr="00380F65">
              <w:rPr>
                <w:rFonts w:ascii="Microsoft JhengHei" w:hAnsi="Microsoft JhengHei" w:hint="eastAsia"/>
                <w:color w:val="000000"/>
                <w:kern w:val="0"/>
                <w:sz w:val="20"/>
              </w:rPr>
              <w:t>展商提供、中國海關檢驗或檢疫服務收費，按海關及檢驗場地要求實報實</w:t>
            </w:r>
            <w:r w:rsidR="00BD7D3A">
              <w:rPr>
                <w:rFonts w:ascii="Microsoft JhengHei" w:hAnsi="Microsoft JhengHei" w:hint="eastAsia"/>
                <w:color w:val="000000"/>
                <w:kern w:val="0"/>
                <w:sz w:val="20"/>
              </w:rPr>
              <w:t>銷</w:t>
            </w:r>
            <w:r w:rsidRPr="00380F65">
              <w:rPr>
                <w:rFonts w:ascii="Microsoft JhengHei" w:hAnsi="Microsoft JhengHei" w:hint="eastAsia"/>
                <w:color w:val="000000"/>
                <w:kern w:val="0"/>
                <w:sz w:val="20"/>
              </w:rPr>
              <w:t>收取</w:t>
            </w:r>
            <w:r w:rsidRPr="00380F65">
              <w:rPr>
                <w:color w:val="000000"/>
                <w:kern w:val="0"/>
                <w:sz w:val="20"/>
              </w:rPr>
              <w:t xml:space="preserve"> ("</w:t>
            </w:r>
            <w:r w:rsidRPr="00380F65">
              <w:rPr>
                <w:rFonts w:ascii="Microsoft JhengHei" w:hAnsi="Microsoft JhengHei" w:hint="eastAsia"/>
                <w:color w:val="000000"/>
                <w:kern w:val="0"/>
                <w:sz w:val="20"/>
              </w:rPr>
              <w:t>暫出複進”以貨物原來原回爲宗旨，所有貨物必須原數回運</w:t>
            </w:r>
            <w:r w:rsidRPr="00380F65">
              <w:rPr>
                <w:color w:val="000000"/>
                <w:kern w:val="0"/>
                <w:sz w:val="20"/>
              </w:rPr>
              <w:t>)</w:t>
            </w:r>
            <w:r w:rsidRPr="00380F65">
              <w:rPr>
                <w:rFonts w:ascii="Microsoft JhengHei" w:hAnsi="Microsoft JhengHei" w:hint="eastAsia"/>
                <w:color w:val="000000"/>
                <w:kern w:val="0"/>
                <w:sz w:val="20"/>
              </w:rPr>
              <w:t>；</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其他特殊種</w:t>
            </w:r>
            <w:r w:rsidRPr="00380F65">
              <w:rPr>
                <w:rFonts w:ascii="Microsoft JhengHei" w:hAnsi="Microsoft JhengHei" w:hint="eastAsia"/>
                <w:color w:val="000000"/>
                <w:kern w:val="0"/>
                <w:sz w:val="20"/>
              </w:rPr>
              <w:t>類展品</w:t>
            </w:r>
            <w:r w:rsidRPr="00380F65">
              <w:rPr>
                <w:color w:val="000000"/>
                <w:kern w:val="0"/>
                <w:sz w:val="20"/>
              </w:rPr>
              <w:t>(</w:t>
            </w:r>
            <w:r w:rsidRPr="00380F65">
              <w:rPr>
                <w:rFonts w:ascii="PMingLiU" w:hAnsi="PMingLiU" w:hint="eastAsia"/>
                <w:color w:val="000000"/>
                <w:kern w:val="0"/>
                <w:sz w:val="20"/>
              </w:rPr>
              <w:t>如食品、稅品、危險品等展品</w:t>
            </w:r>
            <w:r w:rsidRPr="00380F65">
              <w:rPr>
                <w:rFonts w:ascii="PMingLiU" w:hAnsi="PMingLiU"/>
                <w:color w:val="000000"/>
                <w:kern w:val="0"/>
                <w:sz w:val="20"/>
              </w:rPr>
              <w:t>)</w:t>
            </w:r>
            <w:r w:rsidRPr="00380F65">
              <w:rPr>
                <w:rFonts w:ascii="Microsoft JhengHei" w:hAnsi="Microsoft JhengHei" w:hint="eastAsia"/>
                <w:color w:val="000000"/>
                <w:kern w:val="0"/>
                <w:sz w:val="20"/>
              </w:rPr>
              <w:t>，不論單程或來回運輸服務，都必須要按中國及澳門的相關政府部門要求</w:t>
            </w:r>
            <w:r w:rsidRPr="00380F65">
              <w:rPr>
                <w:color w:val="000000"/>
                <w:kern w:val="0"/>
                <w:sz w:val="20"/>
              </w:rPr>
              <w:t>(</w:t>
            </w:r>
            <w:r w:rsidRPr="00380F65">
              <w:rPr>
                <w:rFonts w:ascii="Microsoft JhengHei" w:hAnsi="Microsoft JhengHei" w:hint="eastAsia"/>
                <w:color w:val="000000"/>
                <w:kern w:val="0"/>
                <w:sz w:val="20"/>
              </w:rPr>
              <w:t>海關及檢疫部門</w:t>
            </w:r>
            <w:r w:rsidRPr="00380F65">
              <w:rPr>
                <w:color w:val="000000"/>
                <w:kern w:val="0"/>
                <w:sz w:val="20"/>
              </w:rPr>
              <w:t>)</w:t>
            </w:r>
            <w:r w:rsidRPr="00380F65">
              <w:rPr>
                <w:rFonts w:ascii="Microsoft JhengHei" w:hAnsi="Microsoft JhengHei" w:hint="eastAsia"/>
                <w:color w:val="000000"/>
                <w:kern w:val="0"/>
                <w:sz w:val="20"/>
              </w:rPr>
              <w:t>，提供所需文件及檢疫證書</w:t>
            </w:r>
            <w:r w:rsidRPr="00380F65">
              <w:rPr>
                <w:color w:val="000000"/>
                <w:kern w:val="0"/>
                <w:sz w:val="20"/>
              </w:rPr>
              <w:t xml:space="preserve"> </w:t>
            </w:r>
            <w:r w:rsidR="00842578" w:rsidRPr="00842578">
              <w:rPr>
                <w:color w:val="000000"/>
                <w:kern w:val="0"/>
                <w:sz w:val="20"/>
              </w:rPr>
              <w:br/>
            </w:r>
            <w:r w:rsidRPr="00380F65">
              <w:rPr>
                <w:color w:val="000000"/>
                <w:kern w:val="0"/>
                <w:sz w:val="20"/>
              </w:rPr>
              <w:t>**</w:t>
            </w:r>
            <w:r w:rsidRPr="00380F65">
              <w:rPr>
                <w:rFonts w:ascii="Microsoft JhengHei" w:hAnsi="Microsoft JhengHei" w:hint="eastAsia"/>
                <w:color w:val="000000"/>
                <w:kern w:val="0"/>
                <w:sz w:val="20"/>
              </w:rPr>
              <w:t>上述費用不含國內發票稅金，保險及溫度控制運輸等，如需要則按其服務要求個別安排及另行報價</w:t>
            </w:r>
          </w:p>
        </w:tc>
      </w:tr>
      <w:tr w:rsidR="00842578" w:rsidRPr="00842578" w14:paraId="5C6E3537" w14:textId="77777777" w:rsidTr="00842578">
        <w:trPr>
          <w:trHeight w:val="330"/>
        </w:trPr>
        <w:tc>
          <w:tcPr>
            <w:tcW w:w="426" w:type="dxa"/>
            <w:vMerge w:val="restart"/>
            <w:tcBorders>
              <w:top w:val="nil"/>
              <w:left w:val="single" w:sz="4" w:space="0" w:color="auto"/>
              <w:bottom w:val="single" w:sz="4" w:space="0" w:color="auto"/>
              <w:right w:val="single" w:sz="4" w:space="0" w:color="auto"/>
            </w:tcBorders>
            <w:noWrap/>
            <w:vAlign w:val="center"/>
            <w:hideMark/>
          </w:tcPr>
          <w:p w14:paraId="39D938EF" w14:textId="3B4BE490" w:rsidR="00842578" w:rsidRPr="00842578" w:rsidRDefault="00380F65" w:rsidP="00842578">
            <w:pPr>
              <w:widowControl/>
              <w:jc w:val="center"/>
              <w:rPr>
                <w:b/>
                <w:bCs/>
                <w:color w:val="000000"/>
                <w:kern w:val="0"/>
                <w:szCs w:val="24"/>
              </w:rPr>
            </w:pPr>
            <w:r w:rsidRPr="00380F65">
              <w:rPr>
                <w:b/>
                <w:bCs/>
                <w:color w:val="000000"/>
                <w:kern w:val="0"/>
                <w:szCs w:val="24"/>
              </w:rPr>
              <w:t>2</w:t>
            </w:r>
          </w:p>
        </w:tc>
        <w:tc>
          <w:tcPr>
            <w:tcW w:w="2835" w:type="dxa"/>
            <w:tcBorders>
              <w:top w:val="nil"/>
              <w:left w:val="nil"/>
              <w:bottom w:val="single" w:sz="4" w:space="0" w:color="auto"/>
              <w:right w:val="single" w:sz="4" w:space="0" w:color="auto"/>
            </w:tcBorders>
            <w:noWrap/>
            <w:vAlign w:val="center"/>
            <w:hideMark/>
          </w:tcPr>
          <w:p w14:paraId="5D69EF8E" w14:textId="19F73BDB" w:rsidR="00842578" w:rsidRPr="00842578" w:rsidRDefault="00380F65" w:rsidP="00842578">
            <w:pPr>
              <w:widowControl/>
              <w:rPr>
                <w:b/>
                <w:bCs/>
                <w:color w:val="000000"/>
                <w:kern w:val="0"/>
                <w:szCs w:val="24"/>
              </w:rPr>
            </w:pPr>
            <w:r w:rsidRPr="00380F65">
              <w:rPr>
                <w:b/>
                <w:bCs/>
                <w:color w:val="000000"/>
                <w:kern w:val="0"/>
                <w:szCs w:val="24"/>
              </w:rPr>
              <w:t>ATA</w:t>
            </w:r>
            <w:r w:rsidRPr="00380F65">
              <w:rPr>
                <w:rFonts w:ascii="PMingLiU" w:hAnsi="PMingLiU" w:hint="eastAsia"/>
                <w:b/>
                <w:bCs/>
                <w:color w:val="000000"/>
                <w:kern w:val="0"/>
                <w:szCs w:val="24"/>
              </w:rPr>
              <w:t>單證册報關費</w:t>
            </w:r>
          </w:p>
        </w:tc>
        <w:tc>
          <w:tcPr>
            <w:tcW w:w="3118" w:type="dxa"/>
            <w:tcBorders>
              <w:top w:val="nil"/>
              <w:left w:val="nil"/>
              <w:bottom w:val="single" w:sz="4" w:space="0" w:color="auto"/>
              <w:right w:val="single" w:sz="4" w:space="0" w:color="auto"/>
            </w:tcBorders>
            <w:noWrap/>
            <w:vAlign w:val="center"/>
            <w:hideMark/>
          </w:tcPr>
          <w:p w14:paraId="44180668" w14:textId="2F461DCD"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服務費用</w:t>
            </w:r>
          </w:p>
        </w:tc>
        <w:tc>
          <w:tcPr>
            <w:tcW w:w="4111" w:type="dxa"/>
            <w:tcBorders>
              <w:top w:val="nil"/>
              <w:left w:val="nil"/>
              <w:bottom w:val="single" w:sz="4" w:space="0" w:color="auto"/>
              <w:right w:val="single" w:sz="4" w:space="0" w:color="auto"/>
            </w:tcBorders>
            <w:noWrap/>
            <w:vAlign w:val="center"/>
            <w:hideMark/>
          </w:tcPr>
          <w:p w14:paraId="68BAAC3B" w14:textId="44D36CD8" w:rsidR="00842578" w:rsidRPr="00842578" w:rsidRDefault="00380F65" w:rsidP="00842578">
            <w:pPr>
              <w:widowControl/>
              <w:rPr>
                <w:color w:val="000000"/>
                <w:kern w:val="0"/>
                <w:szCs w:val="24"/>
              </w:rPr>
            </w:pPr>
            <w:r w:rsidRPr="00380F65">
              <w:rPr>
                <w:color w:val="000000"/>
                <w:kern w:val="0"/>
                <w:szCs w:val="24"/>
              </w:rPr>
              <w:t>$ 1,</w:t>
            </w:r>
            <w:r w:rsidR="0041212C">
              <w:rPr>
                <w:color w:val="000000"/>
                <w:kern w:val="0"/>
                <w:szCs w:val="24"/>
              </w:rPr>
              <w:t>5</w:t>
            </w:r>
            <w:r w:rsidRPr="00380F65">
              <w:rPr>
                <w:color w:val="000000"/>
                <w:kern w:val="0"/>
                <w:szCs w:val="24"/>
              </w:rPr>
              <w:t xml:space="preserve">00.00 / </w:t>
            </w:r>
            <w:r w:rsidRPr="00380F65">
              <w:rPr>
                <w:rFonts w:ascii="PMingLiU" w:hAnsi="PMingLiU" w:hint="eastAsia"/>
                <w:color w:val="000000"/>
                <w:kern w:val="0"/>
                <w:szCs w:val="24"/>
              </w:rPr>
              <w:t>份</w:t>
            </w:r>
            <w:r w:rsidRPr="00380F65">
              <w:rPr>
                <w:rFonts w:ascii="PMingLiU" w:hAnsi="PMingLiU"/>
                <w:color w:val="000000"/>
                <w:kern w:val="0"/>
                <w:szCs w:val="24"/>
              </w:rPr>
              <w:t xml:space="preserve"> </w:t>
            </w:r>
          </w:p>
        </w:tc>
      </w:tr>
      <w:tr w:rsidR="00842578" w:rsidRPr="00842578" w14:paraId="2DFE0376" w14:textId="77777777" w:rsidTr="00842578">
        <w:trPr>
          <w:trHeight w:val="1905"/>
        </w:trPr>
        <w:tc>
          <w:tcPr>
            <w:tcW w:w="426" w:type="dxa"/>
            <w:vMerge/>
            <w:tcBorders>
              <w:top w:val="nil"/>
              <w:left w:val="single" w:sz="4" w:space="0" w:color="auto"/>
              <w:bottom w:val="single" w:sz="4" w:space="0" w:color="auto"/>
              <w:right w:val="single" w:sz="4" w:space="0" w:color="auto"/>
            </w:tcBorders>
            <w:vAlign w:val="center"/>
            <w:hideMark/>
          </w:tcPr>
          <w:p w14:paraId="0AFC5A66" w14:textId="77777777" w:rsidR="00842578" w:rsidRPr="00842578" w:rsidRDefault="00842578" w:rsidP="00842578">
            <w:pPr>
              <w:widowControl/>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0E249F40" w14:textId="265AEE8C" w:rsidR="00842578" w:rsidRPr="00842578" w:rsidRDefault="00380F65" w:rsidP="00842578">
            <w:pPr>
              <w:widowControl/>
              <w:rPr>
                <w:color w:val="000000"/>
                <w:kern w:val="0"/>
                <w:sz w:val="20"/>
              </w:rPr>
            </w:pPr>
            <w:r w:rsidRPr="00380F65">
              <w:rPr>
                <w:color w:val="000000"/>
                <w:kern w:val="0"/>
                <w:sz w:val="20"/>
              </w:rPr>
              <w:t>**</w:t>
            </w:r>
            <w:r w:rsidRPr="00380F65">
              <w:rPr>
                <w:rFonts w:ascii="PMingLiU" w:hAnsi="PMingLiU" w:hint="eastAsia"/>
                <w:color w:val="000000"/>
                <w:kern w:val="0"/>
                <w:sz w:val="20"/>
              </w:rPr>
              <w:t>不含申請單證册及保證金費用</w:t>
            </w:r>
            <w:r w:rsidRPr="00380F65">
              <w:rPr>
                <w:color w:val="000000"/>
                <w:kern w:val="0"/>
                <w:sz w:val="20"/>
              </w:rPr>
              <w:t xml:space="preserve"> (</w:t>
            </w:r>
            <w:r w:rsidRPr="00380F65">
              <w:rPr>
                <w:rFonts w:ascii="PMingLiU" w:hAnsi="PMingLiU" w:hint="eastAsia"/>
                <w:color w:val="000000"/>
                <w:kern w:val="0"/>
                <w:sz w:val="20"/>
              </w:rPr>
              <w:t>需由參展商自行安排</w:t>
            </w:r>
            <w:r w:rsidRPr="00380F65">
              <w:rPr>
                <w:color w:val="000000"/>
                <w:kern w:val="0"/>
                <w:sz w:val="20"/>
              </w:rPr>
              <w:t>)</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按澳門海關入口要求，參展商有可能需要提供額外文件及安排操作程序</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部份食品需要衛生證明及産地來原證，</w:t>
            </w:r>
            <w:r w:rsidR="00BD7D3A">
              <w:rPr>
                <w:rFonts w:ascii="PMingLiU" w:hAnsi="PMingLiU" w:hint="eastAsia"/>
                <w:color w:val="000000"/>
                <w:kern w:val="0"/>
                <w:sz w:val="20"/>
              </w:rPr>
              <w:t>並</w:t>
            </w:r>
            <w:r w:rsidRPr="00380F65">
              <w:rPr>
                <w:rFonts w:ascii="PMingLiU" w:hAnsi="PMingLiU" w:hint="eastAsia"/>
                <w:color w:val="000000"/>
                <w:kern w:val="0"/>
                <w:sz w:val="20"/>
              </w:rPr>
              <w:t>安排檢驗檢疫程疫</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稅品類貨物</w:t>
            </w:r>
            <w:r w:rsidRPr="00380F65">
              <w:rPr>
                <w:color w:val="000000"/>
                <w:kern w:val="0"/>
                <w:sz w:val="20"/>
              </w:rPr>
              <w:t>(</w:t>
            </w:r>
            <w:r w:rsidRPr="00380F65">
              <w:rPr>
                <w:rFonts w:ascii="PMingLiU" w:hAnsi="PMingLiU" w:hint="eastAsia"/>
                <w:color w:val="000000"/>
                <w:kern w:val="0"/>
                <w:sz w:val="20"/>
              </w:rPr>
              <w:t>如酒精濃度超過</w:t>
            </w:r>
            <w:r w:rsidRPr="00380F65">
              <w:rPr>
                <w:color w:val="000000"/>
                <w:kern w:val="0"/>
                <w:sz w:val="20"/>
              </w:rPr>
              <w:t>30%</w:t>
            </w:r>
            <w:r w:rsidRPr="00380F65">
              <w:rPr>
                <w:rFonts w:ascii="PMingLiU" w:hAnsi="PMingLiU" w:hint="eastAsia"/>
                <w:color w:val="000000"/>
                <w:kern w:val="0"/>
                <w:sz w:val="20"/>
              </w:rPr>
              <w:t>的酒及烟草類貨物</w:t>
            </w:r>
            <w:r w:rsidRPr="00380F65">
              <w:rPr>
                <w:color w:val="000000"/>
                <w:kern w:val="0"/>
                <w:sz w:val="20"/>
              </w:rPr>
              <w:t>)</w:t>
            </w:r>
            <w:r w:rsidR="00BD7D3A">
              <w:rPr>
                <w:rFonts w:ascii="PMingLiU" w:hAnsi="PMingLiU" w:hint="eastAsia"/>
                <w:color w:val="000000"/>
                <w:kern w:val="0"/>
                <w:sz w:val="20"/>
              </w:rPr>
              <w:t>於</w:t>
            </w:r>
            <w:r w:rsidRPr="00380F65">
              <w:rPr>
                <w:rFonts w:ascii="PMingLiU" w:hAnsi="PMingLiU" w:hint="eastAsia"/>
                <w:color w:val="000000"/>
                <w:kern w:val="0"/>
                <w:sz w:val="20"/>
              </w:rPr>
              <w:t>澳門進口前必須安政府要求支付相關稅項</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如參展商要求或特殊貨物種類，需要安排海關警員</w:t>
            </w:r>
            <w:r w:rsidR="00BD7D3A">
              <w:rPr>
                <w:rFonts w:ascii="PMingLiU" w:hAnsi="PMingLiU" w:hint="eastAsia"/>
                <w:color w:val="000000"/>
                <w:kern w:val="0"/>
                <w:sz w:val="20"/>
              </w:rPr>
              <w:t>於</w:t>
            </w:r>
            <w:r w:rsidRPr="00380F65">
              <w:rPr>
                <w:rFonts w:ascii="PMingLiU" w:hAnsi="PMingLiU" w:hint="eastAsia"/>
                <w:color w:val="000000"/>
                <w:kern w:val="0"/>
                <w:sz w:val="20"/>
              </w:rPr>
              <w:t>展覽場地進行申報及檢驗檢疫程序，將按海關指引實報實銷形式向參展商收取</w:t>
            </w:r>
          </w:p>
        </w:tc>
      </w:tr>
      <w:tr w:rsidR="00842578" w:rsidRPr="00842578" w14:paraId="5355742B" w14:textId="77777777" w:rsidTr="00842578">
        <w:trPr>
          <w:trHeight w:val="660"/>
        </w:trPr>
        <w:tc>
          <w:tcPr>
            <w:tcW w:w="426" w:type="dxa"/>
            <w:vMerge w:val="restart"/>
            <w:tcBorders>
              <w:top w:val="nil"/>
              <w:left w:val="single" w:sz="4" w:space="0" w:color="auto"/>
              <w:bottom w:val="single" w:sz="4" w:space="0" w:color="auto"/>
              <w:right w:val="single" w:sz="4" w:space="0" w:color="auto"/>
            </w:tcBorders>
            <w:noWrap/>
            <w:vAlign w:val="center"/>
            <w:hideMark/>
          </w:tcPr>
          <w:p w14:paraId="04D79BF7" w14:textId="59888A4C" w:rsidR="00842578" w:rsidRPr="00842578" w:rsidRDefault="00380F65" w:rsidP="00842578">
            <w:pPr>
              <w:widowControl/>
              <w:jc w:val="center"/>
              <w:rPr>
                <w:b/>
                <w:bCs/>
                <w:color w:val="000000"/>
                <w:kern w:val="0"/>
                <w:szCs w:val="24"/>
              </w:rPr>
            </w:pPr>
            <w:r w:rsidRPr="00380F65">
              <w:rPr>
                <w:b/>
                <w:bCs/>
                <w:color w:val="000000"/>
                <w:kern w:val="0"/>
                <w:szCs w:val="24"/>
              </w:rPr>
              <w:t>3</w:t>
            </w:r>
          </w:p>
        </w:tc>
        <w:tc>
          <w:tcPr>
            <w:tcW w:w="2835" w:type="dxa"/>
            <w:vMerge w:val="restart"/>
            <w:tcBorders>
              <w:top w:val="nil"/>
              <w:left w:val="single" w:sz="4" w:space="0" w:color="auto"/>
              <w:bottom w:val="single" w:sz="4" w:space="0" w:color="auto"/>
              <w:right w:val="single" w:sz="4" w:space="0" w:color="auto"/>
            </w:tcBorders>
            <w:noWrap/>
            <w:vAlign w:val="center"/>
            <w:hideMark/>
          </w:tcPr>
          <w:p w14:paraId="5E86FAE4" w14:textId="577DFDA3" w:rsidR="00842578" w:rsidRPr="00842578" w:rsidRDefault="00380F65" w:rsidP="00842578">
            <w:pPr>
              <w:widowControl/>
              <w:rPr>
                <w:rFonts w:ascii="PMingLiU" w:hAnsi="PMingLiU" w:cs="PMingLiU"/>
                <w:b/>
                <w:bCs/>
                <w:color w:val="000000"/>
                <w:kern w:val="0"/>
                <w:szCs w:val="24"/>
              </w:rPr>
            </w:pPr>
            <w:r w:rsidRPr="00380F65">
              <w:rPr>
                <w:rFonts w:ascii="PMingLiU" w:hAnsi="PMingLiU" w:cs="PMingLiU" w:hint="eastAsia"/>
                <w:b/>
                <w:bCs/>
                <w:color w:val="000000"/>
                <w:kern w:val="0"/>
                <w:szCs w:val="24"/>
              </w:rPr>
              <w:t>澳門提貨到澳門展館展</w:t>
            </w:r>
            <w:r w:rsidR="00BD7D3A">
              <w:rPr>
                <w:rFonts w:ascii="PMingLiU" w:hAnsi="PMingLiU" w:cs="PMingLiU" w:hint="eastAsia"/>
                <w:b/>
                <w:bCs/>
                <w:color w:val="000000"/>
                <w:kern w:val="0"/>
                <w:szCs w:val="24"/>
              </w:rPr>
              <w:t>台</w:t>
            </w:r>
          </w:p>
        </w:tc>
        <w:tc>
          <w:tcPr>
            <w:tcW w:w="3118" w:type="dxa"/>
            <w:tcBorders>
              <w:top w:val="nil"/>
              <w:left w:val="nil"/>
              <w:bottom w:val="single" w:sz="4" w:space="0" w:color="auto"/>
              <w:right w:val="single" w:sz="4" w:space="0" w:color="auto"/>
            </w:tcBorders>
            <w:vAlign w:val="center"/>
            <w:hideMark/>
          </w:tcPr>
          <w:p w14:paraId="7B53E473" w14:textId="5FD1F598"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機場至展館展</w:t>
            </w:r>
            <w:r w:rsidR="00BD7D3A">
              <w:rPr>
                <w:rFonts w:ascii="PMingLiU" w:hAnsi="PMingLiU" w:cs="PMingLiU" w:hint="eastAsia"/>
                <w:color w:val="000000"/>
                <w:kern w:val="0"/>
                <w:szCs w:val="24"/>
              </w:rPr>
              <w:t>台</w:t>
            </w:r>
          </w:p>
        </w:tc>
        <w:tc>
          <w:tcPr>
            <w:tcW w:w="4111" w:type="dxa"/>
            <w:tcBorders>
              <w:top w:val="nil"/>
              <w:left w:val="nil"/>
              <w:bottom w:val="single" w:sz="4" w:space="0" w:color="auto"/>
              <w:right w:val="single" w:sz="4" w:space="0" w:color="auto"/>
            </w:tcBorders>
            <w:vAlign w:val="center"/>
            <w:hideMark/>
          </w:tcPr>
          <w:p w14:paraId="5C7017FF" w14:textId="3688CCD3" w:rsidR="00842578" w:rsidRPr="00842578" w:rsidRDefault="00380F65" w:rsidP="00842578">
            <w:pPr>
              <w:widowControl/>
              <w:rPr>
                <w:color w:val="000000"/>
                <w:kern w:val="0"/>
                <w:szCs w:val="24"/>
              </w:rPr>
            </w:pPr>
            <w:r w:rsidRPr="00380F65">
              <w:rPr>
                <w:color w:val="000000"/>
                <w:kern w:val="0"/>
                <w:szCs w:val="24"/>
              </w:rPr>
              <w:t xml:space="preserve">$ 3.80 / </w:t>
            </w:r>
            <w:r w:rsidRPr="00380F65">
              <w:rPr>
                <w:rFonts w:ascii="PMingLiU" w:hAnsi="PMingLiU" w:hint="eastAsia"/>
                <w:color w:val="000000"/>
                <w:kern w:val="0"/>
                <w:szCs w:val="24"/>
              </w:rPr>
              <w:t>公斤</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$ 1,500.00 / </w:t>
            </w:r>
            <w:r w:rsidRPr="00380F65">
              <w:rPr>
                <w:rFonts w:ascii="PMingLiU" w:hAnsi="PMingLiU" w:hint="eastAsia"/>
                <w:color w:val="000000"/>
                <w:kern w:val="0"/>
                <w:szCs w:val="24"/>
              </w:rPr>
              <w:t>參展商</w:t>
            </w:r>
          </w:p>
        </w:tc>
      </w:tr>
      <w:tr w:rsidR="00842578" w:rsidRPr="00842578" w14:paraId="13A05E2D"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105669FE"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5E2CFCFA"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7EF1FC80" w14:textId="49562E7C"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碼頭至展館展</w:t>
            </w:r>
            <w:r w:rsidR="00BD7D3A">
              <w:rPr>
                <w:rFonts w:ascii="PMingLiU" w:hAnsi="PMingLiU" w:cs="PMingLiU" w:hint="eastAsia"/>
                <w:color w:val="000000"/>
                <w:kern w:val="0"/>
                <w:szCs w:val="24"/>
              </w:rPr>
              <w:t>台</w:t>
            </w:r>
          </w:p>
        </w:tc>
        <w:tc>
          <w:tcPr>
            <w:tcW w:w="4111" w:type="dxa"/>
            <w:tcBorders>
              <w:top w:val="nil"/>
              <w:left w:val="nil"/>
              <w:bottom w:val="single" w:sz="4" w:space="0" w:color="auto"/>
              <w:right w:val="single" w:sz="4" w:space="0" w:color="auto"/>
            </w:tcBorders>
            <w:vAlign w:val="center"/>
            <w:hideMark/>
          </w:tcPr>
          <w:p w14:paraId="2470BA1B" w14:textId="14AA85E0" w:rsidR="00842578" w:rsidRPr="00842578" w:rsidRDefault="00380F65" w:rsidP="00842578">
            <w:pPr>
              <w:widowControl/>
              <w:rPr>
                <w:color w:val="000000"/>
                <w:kern w:val="0"/>
                <w:szCs w:val="24"/>
              </w:rPr>
            </w:pPr>
            <w:r w:rsidRPr="00380F65">
              <w:rPr>
                <w:color w:val="000000"/>
                <w:kern w:val="0"/>
                <w:szCs w:val="24"/>
              </w:rPr>
              <w:t xml:space="preserve">$ 220.00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$ 1,200.00 / </w:t>
            </w:r>
            <w:r w:rsidRPr="00380F65">
              <w:rPr>
                <w:rFonts w:ascii="PMingLiU" w:hAnsi="PMingLiU" w:hint="eastAsia"/>
                <w:color w:val="000000"/>
                <w:kern w:val="0"/>
                <w:szCs w:val="24"/>
              </w:rPr>
              <w:t>參展商</w:t>
            </w:r>
          </w:p>
        </w:tc>
      </w:tr>
      <w:tr w:rsidR="00842578" w:rsidRPr="00842578" w14:paraId="31CBC57F"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0A4998F3"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447D6962"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1A40BCE8" w14:textId="254BF8A0"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參展商倉庫提貨至展館展</w:t>
            </w:r>
            <w:r w:rsidR="00BD7D3A">
              <w:rPr>
                <w:rFonts w:ascii="PMingLiU" w:hAnsi="PMingLiU" w:cs="PMingLiU" w:hint="eastAsia"/>
                <w:color w:val="000000"/>
                <w:kern w:val="0"/>
                <w:szCs w:val="24"/>
              </w:rPr>
              <w:t>台</w:t>
            </w:r>
          </w:p>
        </w:tc>
        <w:tc>
          <w:tcPr>
            <w:tcW w:w="4111" w:type="dxa"/>
            <w:tcBorders>
              <w:top w:val="nil"/>
              <w:left w:val="nil"/>
              <w:bottom w:val="single" w:sz="4" w:space="0" w:color="auto"/>
              <w:right w:val="single" w:sz="4" w:space="0" w:color="auto"/>
            </w:tcBorders>
            <w:vAlign w:val="center"/>
            <w:hideMark/>
          </w:tcPr>
          <w:p w14:paraId="409BBDC3" w14:textId="6842AC3E" w:rsidR="00842578" w:rsidRPr="00842578" w:rsidRDefault="00380F65" w:rsidP="00842578">
            <w:pPr>
              <w:widowControl/>
              <w:rPr>
                <w:color w:val="000000"/>
                <w:kern w:val="0"/>
                <w:szCs w:val="24"/>
              </w:rPr>
            </w:pPr>
            <w:r w:rsidRPr="00380F65">
              <w:rPr>
                <w:color w:val="000000"/>
                <w:kern w:val="0"/>
                <w:szCs w:val="24"/>
              </w:rPr>
              <w:t xml:space="preserve">$ 200.00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$ 400.00 / </w:t>
            </w:r>
            <w:r w:rsidRPr="00380F65">
              <w:rPr>
                <w:rFonts w:ascii="PMingLiU" w:hAnsi="PMingLiU" w:hint="eastAsia"/>
                <w:color w:val="000000"/>
                <w:kern w:val="0"/>
                <w:szCs w:val="24"/>
              </w:rPr>
              <w:t>參展商</w:t>
            </w:r>
          </w:p>
        </w:tc>
      </w:tr>
      <w:tr w:rsidR="00842578" w:rsidRPr="00842578" w14:paraId="5F64B9D6"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716462F0"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33348E2B"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023EE091" w14:textId="4FFF3553"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參展商辦公室至展館展</w:t>
            </w:r>
            <w:r w:rsidR="00BD7D3A">
              <w:rPr>
                <w:rFonts w:ascii="PMingLiU" w:hAnsi="PMingLiU" w:cs="PMingLiU" w:hint="eastAsia"/>
                <w:color w:val="000000"/>
                <w:kern w:val="0"/>
                <w:szCs w:val="24"/>
              </w:rPr>
              <w:t>台</w:t>
            </w:r>
          </w:p>
        </w:tc>
        <w:tc>
          <w:tcPr>
            <w:tcW w:w="4111" w:type="dxa"/>
            <w:tcBorders>
              <w:top w:val="nil"/>
              <w:left w:val="nil"/>
              <w:bottom w:val="single" w:sz="4" w:space="0" w:color="auto"/>
              <w:right w:val="single" w:sz="4" w:space="0" w:color="auto"/>
            </w:tcBorders>
            <w:vAlign w:val="center"/>
            <w:hideMark/>
          </w:tcPr>
          <w:p w14:paraId="4139BF17" w14:textId="191133B5" w:rsidR="00842578" w:rsidRPr="00842578" w:rsidRDefault="00380F65" w:rsidP="00842578">
            <w:pPr>
              <w:widowControl/>
              <w:rPr>
                <w:color w:val="000000"/>
                <w:kern w:val="0"/>
                <w:szCs w:val="24"/>
              </w:rPr>
            </w:pPr>
            <w:r w:rsidRPr="00380F65">
              <w:rPr>
                <w:color w:val="000000"/>
                <w:kern w:val="0"/>
                <w:szCs w:val="24"/>
              </w:rPr>
              <w:t xml:space="preserve">$ 300.00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$ 600.00 / </w:t>
            </w:r>
            <w:r w:rsidRPr="00380F65">
              <w:rPr>
                <w:rFonts w:ascii="PMingLiU" w:hAnsi="PMingLiU" w:hint="eastAsia"/>
                <w:color w:val="000000"/>
                <w:kern w:val="0"/>
                <w:szCs w:val="24"/>
              </w:rPr>
              <w:t>參展商</w:t>
            </w:r>
          </w:p>
        </w:tc>
      </w:tr>
      <w:tr w:rsidR="00842578" w:rsidRPr="00842578" w14:paraId="7FD52128"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363A277A"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00939E6"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2CFF30CE" w14:textId="783B89A2"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域多利指定倉庫集貨</w:t>
            </w:r>
            <w:r w:rsidR="00BD7D3A">
              <w:rPr>
                <w:rFonts w:ascii="PMingLiU" w:hAnsi="PMingLiU" w:cs="PMingLiU" w:hint="eastAsia"/>
                <w:color w:val="000000"/>
                <w:kern w:val="0"/>
                <w:szCs w:val="24"/>
              </w:rPr>
              <w:t>並</w:t>
            </w:r>
            <w:r w:rsidRPr="00380F65">
              <w:rPr>
                <w:rFonts w:ascii="PMingLiU" w:hAnsi="PMingLiU" w:cs="PMingLiU" w:hint="eastAsia"/>
                <w:color w:val="000000"/>
                <w:kern w:val="0"/>
                <w:szCs w:val="24"/>
              </w:rPr>
              <w:t>運至展館展</w:t>
            </w:r>
            <w:r w:rsidR="00BD7D3A">
              <w:rPr>
                <w:rFonts w:ascii="PMingLiU" w:hAnsi="PMingLiU" w:cs="PMingLiU" w:hint="eastAsia"/>
                <w:color w:val="000000"/>
                <w:kern w:val="0"/>
                <w:szCs w:val="24"/>
              </w:rPr>
              <w:t>台</w:t>
            </w:r>
          </w:p>
        </w:tc>
        <w:tc>
          <w:tcPr>
            <w:tcW w:w="4111" w:type="dxa"/>
            <w:tcBorders>
              <w:top w:val="nil"/>
              <w:left w:val="nil"/>
              <w:bottom w:val="single" w:sz="4" w:space="0" w:color="auto"/>
              <w:right w:val="single" w:sz="4" w:space="0" w:color="auto"/>
            </w:tcBorders>
            <w:vAlign w:val="center"/>
            <w:hideMark/>
          </w:tcPr>
          <w:p w14:paraId="5500193D" w14:textId="5A000645" w:rsidR="00842578" w:rsidRPr="00842578" w:rsidRDefault="00380F65" w:rsidP="00842578">
            <w:pPr>
              <w:widowControl/>
              <w:rPr>
                <w:color w:val="000000"/>
                <w:kern w:val="0"/>
                <w:szCs w:val="24"/>
              </w:rPr>
            </w:pPr>
            <w:r w:rsidRPr="00380F65">
              <w:rPr>
                <w:color w:val="000000"/>
                <w:kern w:val="0"/>
                <w:szCs w:val="24"/>
              </w:rPr>
              <w:t xml:space="preserve">$ 150.00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rFonts w:ascii="PMingLiU" w:hAnsi="PMingLiU" w:hint="eastAsia"/>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$ 150.00 / </w:t>
            </w:r>
            <w:r w:rsidRPr="00380F65">
              <w:rPr>
                <w:rFonts w:ascii="PMingLiU" w:hAnsi="PMingLiU" w:hint="eastAsia"/>
                <w:color w:val="000000"/>
                <w:kern w:val="0"/>
                <w:szCs w:val="24"/>
              </w:rPr>
              <w:t>參展商</w:t>
            </w:r>
          </w:p>
        </w:tc>
      </w:tr>
      <w:tr w:rsidR="00842578" w:rsidRPr="00842578" w14:paraId="6488B0CB" w14:textId="77777777" w:rsidTr="00842578">
        <w:trPr>
          <w:trHeight w:val="1605"/>
        </w:trPr>
        <w:tc>
          <w:tcPr>
            <w:tcW w:w="426" w:type="dxa"/>
            <w:vMerge/>
            <w:tcBorders>
              <w:top w:val="nil"/>
              <w:left w:val="single" w:sz="4" w:space="0" w:color="auto"/>
              <w:bottom w:val="single" w:sz="4" w:space="0" w:color="auto"/>
              <w:right w:val="single" w:sz="4" w:space="0" w:color="auto"/>
            </w:tcBorders>
            <w:vAlign w:val="center"/>
            <w:hideMark/>
          </w:tcPr>
          <w:p w14:paraId="2E66003B" w14:textId="77777777" w:rsidR="00842578" w:rsidRPr="00842578" w:rsidRDefault="00842578" w:rsidP="00842578">
            <w:pPr>
              <w:widowControl/>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1A23A549" w14:textId="17784AE2" w:rsidR="00842578" w:rsidRPr="00842578" w:rsidRDefault="00380F65" w:rsidP="00842578">
            <w:pPr>
              <w:widowControl/>
              <w:rPr>
                <w:color w:val="000000"/>
                <w:kern w:val="0"/>
                <w:sz w:val="20"/>
              </w:rPr>
            </w:pPr>
            <w:r w:rsidRPr="00380F65">
              <w:rPr>
                <w:color w:val="000000"/>
                <w:kern w:val="0"/>
                <w:sz w:val="20"/>
              </w:rPr>
              <w:t>**</w:t>
            </w:r>
            <w:r w:rsidRPr="00380F65">
              <w:rPr>
                <w:rFonts w:ascii="PMingLiU" w:hAnsi="PMingLiU" w:hint="eastAsia"/>
                <w:color w:val="000000"/>
                <w:kern w:val="0"/>
                <w:sz w:val="20"/>
              </w:rPr>
              <w:t>機場及碼頭提貨至展覽館展</w:t>
            </w:r>
            <w:r w:rsidR="00BD7D3A">
              <w:rPr>
                <w:rFonts w:ascii="PMingLiU" w:hAnsi="PMingLiU" w:hint="eastAsia"/>
                <w:color w:val="000000"/>
                <w:kern w:val="0"/>
                <w:sz w:val="20"/>
              </w:rPr>
              <w:t>台</w:t>
            </w:r>
            <w:r w:rsidRPr="00380F65">
              <w:rPr>
                <w:rFonts w:ascii="PMingLiU" w:hAnsi="PMingLiU" w:hint="eastAsia"/>
                <w:color w:val="000000"/>
                <w:kern w:val="0"/>
                <w:sz w:val="20"/>
              </w:rPr>
              <w:t>費用不包括代理及船公司的文件費用，按實報實銷形式收取</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機場及碼頭提貨費用以一般貨物種類計算，如屬</w:t>
            </w:r>
            <w:r w:rsidRPr="00380F65">
              <w:rPr>
                <w:rFonts w:ascii="PMingLiU" w:hAnsi="PMingLiU"/>
                <w:color w:val="000000"/>
                <w:kern w:val="0"/>
                <w:sz w:val="20"/>
              </w:rPr>
              <w:t>受監管類、稅品類、危險類…</w:t>
            </w:r>
            <w:r w:rsidRPr="00380F65">
              <w:rPr>
                <w:color w:val="000000"/>
                <w:kern w:val="0"/>
                <w:sz w:val="20"/>
              </w:rPr>
              <w:t>.</w:t>
            </w:r>
            <w:r w:rsidRPr="00380F65">
              <w:rPr>
                <w:rFonts w:ascii="PMingLiU" w:hAnsi="PMingLiU" w:hint="eastAsia"/>
                <w:color w:val="000000"/>
                <w:kern w:val="0"/>
                <w:sz w:val="20"/>
              </w:rPr>
              <w:t>等貨物，必須按澳門政府要求提供相關文件及按指定流程操作，將另行報價</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如展品需要安排回運，展覽開始前必須作出申請，</w:t>
            </w:r>
            <w:r w:rsidR="00BD7D3A">
              <w:rPr>
                <w:rFonts w:ascii="PMingLiU" w:hAnsi="PMingLiU" w:hint="eastAsia"/>
                <w:color w:val="000000"/>
                <w:kern w:val="0"/>
                <w:sz w:val="20"/>
              </w:rPr>
              <w:t>並</w:t>
            </w:r>
            <w:r w:rsidRPr="00380F65">
              <w:rPr>
                <w:rFonts w:ascii="PMingLiU" w:hAnsi="PMingLiU" w:hint="eastAsia"/>
                <w:color w:val="000000"/>
                <w:kern w:val="0"/>
                <w:sz w:val="20"/>
              </w:rPr>
              <w:t>另行報價回運費用</w:t>
            </w:r>
          </w:p>
        </w:tc>
      </w:tr>
      <w:tr w:rsidR="00842578" w:rsidRPr="00842578" w14:paraId="2DBE1F5F" w14:textId="77777777" w:rsidTr="00842578">
        <w:trPr>
          <w:trHeight w:val="660"/>
        </w:trPr>
        <w:tc>
          <w:tcPr>
            <w:tcW w:w="426" w:type="dxa"/>
            <w:vMerge w:val="restart"/>
            <w:tcBorders>
              <w:top w:val="nil"/>
              <w:left w:val="single" w:sz="4" w:space="0" w:color="auto"/>
              <w:bottom w:val="single" w:sz="4" w:space="0" w:color="000000"/>
              <w:right w:val="single" w:sz="4" w:space="0" w:color="auto"/>
            </w:tcBorders>
            <w:noWrap/>
            <w:vAlign w:val="center"/>
            <w:hideMark/>
          </w:tcPr>
          <w:p w14:paraId="6AF33C54" w14:textId="4C0E2ACF" w:rsidR="00842578" w:rsidRPr="00842578" w:rsidRDefault="00380F65" w:rsidP="00842578">
            <w:pPr>
              <w:widowControl/>
              <w:jc w:val="center"/>
              <w:rPr>
                <w:b/>
                <w:bCs/>
                <w:color w:val="000000"/>
                <w:kern w:val="0"/>
                <w:szCs w:val="24"/>
              </w:rPr>
            </w:pPr>
            <w:r w:rsidRPr="00380F65">
              <w:rPr>
                <w:b/>
                <w:bCs/>
                <w:color w:val="000000"/>
                <w:kern w:val="0"/>
                <w:szCs w:val="24"/>
              </w:rPr>
              <w:t>4</w:t>
            </w:r>
          </w:p>
        </w:tc>
        <w:tc>
          <w:tcPr>
            <w:tcW w:w="2835" w:type="dxa"/>
            <w:tcBorders>
              <w:top w:val="nil"/>
              <w:left w:val="nil"/>
              <w:bottom w:val="single" w:sz="4" w:space="0" w:color="auto"/>
              <w:right w:val="single" w:sz="4" w:space="0" w:color="auto"/>
            </w:tcBorders>
            <w:noWrap/>
            <w:vAlign w:val="center"/>
            <w:hideMark/>
          </w:tcPr>
          <w:p w14:paraId="105E4187" w14:textId="7F6F1428" w:rsidR="00842578" w:rsidRPr="00842578" w:rsidRDefault="00380F65" w:rsidP="00842578">
            <w:pPr>
              <w:widowControl/>
              <w:rPr>
                <w:rFonts w:ascii="PMingLiU" w:hAnsi="PMingLiU" w:cs="PMingLiU"/>
                <w:b/>
                <w:bCs/>
                <w:color w:val="000000"/>
                <w:kern w:val="0"/>
                <w:szCs w:val="24"/>
              </w:rPr>
            </w:pPr>
            <w:r w:rsidRPr="00380F65">
              <w:rPr>
                <w:rFonts w:ascii="PMingLiU" w:hAnsi="PMingLiU" w:cs="PMingLiU" w:hint="eastAsia"/>
                <w:b/>
                <w:bCs/>
                <w:color w:val="000000"/>
                <w:kern w:val="0"/>
                <w:szCs w:val="24"/>
              </w:rPr>
              <w:t>香港提貨到澳門展</w:t>
            </w:r>
            <w:r w:rsidR="00BD7D3A">
              <w:rPr>
                <w:rFonts w:ascii="PMingLiU" w:hAnsi="PMingLiU" w:cs="PMingLiU" w:hint="eastAsia"/>
                <w:b/>
                <w:bCs/>
                <w:color w:val="000000"/>
                <w:kern w:val="0"/>
                <w:szCs w:val="24"/>
              </w:rPr>
              <w:t>台</w:t>
            </w:r>
          </w:p>
        </w:tc>
        <w:tc>
          <w:tcPr>
            <w:tcW w:w="3118" w:type="dxa"/>
            <w:tcBorders>
              <w:top w:val="nil"/>
              <w:left w:val="nil"/>
              <w:bottom w:val="single" w:sz="4" w:space="0" w:color="auto"/>
              <w:right w:val="single" w:sz="4" w:space="0" w:color="auto"/>
            </w:tcBorders>
            <w:vAlign w:val="center"/>
            <w:hideMark/>
          </w:tcPr>
          <w:p w14:paraId="0B0497CF" w14:textId="3F001525"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香港倉庫至展館展</w:t>
            </w:r>
            <w:r w:rsidR="00BD7D3A">
              <w:rPr>
                <w:rFonts w:ascii="PMingLiU" w:hAnsi="PMingLiU" w:cs="PMingLiU" w:hint="eastAsia"/>
                <w:color w:val="000000"/>
                <w:kern w:val="0"/>
                <w:szCs w:val="24"/>
              </w:rPr>
              <w:t>台</w:t>
            </w:r>
          </w:p>
        </w:tc>
        <w:tc>
          <w:tcPr>
            <w:tcW w:w="4111" w:type="dxa"/>
            <w:tcBorders>
              <w:top w:val="nil"/>
              <w:left w:val="nil"/>
              <w:bottom w:val="single" w:sz="4" w:space="0" w:color="auto"/>
              <w:right w:val="single" w:sz="4" w:space="0" w:color="auto"/>
            </w:tcBorders>
            <w:vAlign w:val="center"/>
            <w:hideMark/>
          </w:tcPr>
          <w:p w14:paraId="4A40A9C7" w14:textId="1E48A857" w:rsidR="00842578" w:rsidRPr="00842578" w:rsidRDefault="00380F65" w:rsidP="00842578">
            <w:pPr>
              <w:widowControl/>
              <w:rPr>
                <w:color w:val="000000"/>
                <w:kern w:val="0"/>
                <w:szCs w:val="24"/>
              </w:rPr>
            </w:pPr>
            <w:r w:rsidRPr="00380F65">
              <w:rPr>
                <w:color w:val="000000"/>
                <w:kern w:val="0"/>
                <w:szCs w:val="24"/>
              </w:rPr>
              <w:t xml:space="preserve">$ 800.00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$ 2,400.00 / </w:t>
            </w:r>
            <w:r w:rsidRPr="00380F65">
              <w:rPr>
                <w:rFonts w:ascii="PMingLiU" w:hAnsi="PMingLiU" w:hint="eastAsia"/>
                <w:color w:val="000000"/>
                <w:kern w:val="0"/>
                <w:szCs w:val="24"/>
              </w:rPr>
              <w:t>參展商</w:t>
            </w:r>
          </w:p>
        </w:tc>
      </w:tr>
      <w:tr w:rsidR="00842578" w:rsidRPr="00842578" w14:paraId="61EFA7DD" w14:textId="77777777" w:rsidTr="00842578">
        <w:trPr>
          <w:trHeight w:val="1305"/>
        </w:trPr>
        <w:tc>
          <w:tcPr>
            <w:tcW w:w="426" w:type="dxa"/>
            <w:vMerge/>
            <w:tcBorders>
              <w:top w:val="nil"/>
              <w:left w:val="single" w:sz="4" w:space="0" w:color="auto"/>
              <w:bottom w:val="single" w:sz="4" w:space="0" w:color="000000"/>
              <w:right w:val="single" w:sz="4" w:space="0" w:color="auto"/>
            </w:tcBorders>
            <w:vAlign w:val="center"/>
            <w:hideMark/>
          </w:tcPr>
          <w:p w14:paraId="71C63E73" w14:textId="77777777" w:rsidR="00842578" w:rsidRPr="00842578" w:rsidRDefault="00842578" w:rsidP="00842578">
            <w:pPr>
              <w:widowControl/>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5D56B1CB" w14:textId="7CDD6C75" w:rsidR="00842578" w:rsidRPr="00842578" w:rsidRDefault="00380F65" w:rsidP="00842578">
            <w:pPr>
              <w:widowControl/>
              <w:rPr>
                <w:color w:val="000000"/>
                <w:kern w:val="0"/>
                <w:sz w:val="20"/>
              </w:rPr>
            </w:pPr>
            <w:r w:rsidRPr="00380F65">
              <w:rPr>
                <w:color w:val="000000"/>
                <w:kern w:val="0"/>
                <w:sz w:val="20"/>
              </w:rPr>
              <w:t>**</w:t>
            </w:r>
            <w:r w:rsidRPr="00380F65">
              <w:rPr>
                <w:rFonts w:ascii="PMingLiU" w:hAnsi="PMingLiU" w:hint="eastAsia"/>
                <w:color w:val="000000"/>
                <w:kern w:val="0"/>
                <w:sz w:val="20"/>
              </w:rPr>
              <w:t>如屬</w:t>
            </w:r>
            <w:r w:rsidRPr="00380F65">
              <w:rPr>
                <w:rFonts w:ascii="PMingLiU" w:hAnsi="PMingLiU"/>
                <w:color w:val="000000"/>
                <w:kern w:val="0"/>
                <w:sz w:val="20"/>
              </w:rPr>
              <w:t>受監管類、稅品類、危險類…</w:t>
            </w:r>
            <w:r w:rsidRPr="00380F65">
              <w:rPr>
                <w:color w:val="000000"/>
                <w:kern w:val="0"/>
                <w:sz w:val="20"/>
              </w:rPr>
              <w:t>.</w:t>
            </w:r>
            <w:r w:rsidRPr="00380F65">
              <w:rPr>
                <w:rFonts w:ascii="PMingLiU" w:hAnsi="PMingLiU" w:hint="eastAsia"/>
                <w:color w:val="000000"/>
                <w:kern w:val="0"/>
                <w:sz w:val="20"/>
              </w:rPr>
              <w:t>等貨物，必須按澳門及香港政府要求提供相關文件及按指定流程操作，</w:t>
            </w:r>
            <w:r w:rsidR="00BD7D3A">
              <w:rPr>
                <w:rFonts w:ascii="PMingLiU" w:hAnsi="PMingLiU" w:hint="eastAsia"/>
                <w:color w:val="000000"/>
                <w:kern w:val="0"/>
                <w:sz w:val="20"/>
              </w:rPr>
              <w:t>並</w:t>
            </w:r>
            <w:r w:rsidRPr="00380F65">
              <w:rPr>
                <w:rFonts w:ascii="PMingLiU" w:hAnsi="PMingLiU" w:hint="eastAsia"/>
                <w:color w:val="000000"/>
                <w:kern w:val="0"/>
                <w:sz w:val="20"/>
              </w:rPr>
              <w:t>將另行報價</w:t>
            </w:r>
            <w:r w:rsidR="00842578" w:rsidRPr="00842578">
              <w:rPr>
                <w:color w:val="000000"/>
                <w:kern w:val="0"/>
                <w:sz w:val="20"/>
              </w:rPr>
              <w:br/>
            </w:r>
            <w:r w:rsidRPr="00380F65">
              <w:rPr>
                <w:color w:val="000000"/>
                <w:kern w:val="0"/>
                <w:sz w:val="20"/>
              </w:rPr>
              <w:t>**</w:t>
            </w:r>
            <w:r w:rsidRPr="00380F65">
              <w:rPr>
                <w:rFonts w:ascii="PMingLiU" w:hAnsi="PMingLiU" w:hint="eastAsia"/>
                <w:color w:val="000000"/>
                <w:kern w:val="0"/>
                <w:sz w:val="20"/>
              </w:rPr>
              <w:t>如展品需要安排回運，展覽開始前必須作出申請，</w:t>
            </w:r>
            <w:r w:rsidR="00BD7D3A">
              <w:rPr>
                <w:rFonts w:ascii="PMingLiU" w:hAnsi="PMingLiU" w:hint="eastAsia"/>
                <w:color w:val="000000"/>
                <w:kern w:val="0"/>
                <w:sz w:val="20"/>
              </w:rPr>
              <w:t>並</w:t>
            </w:r>
            <w:r w:rsidRPr="00380F65">
              <w:rPr>
                <w:rFonts w:ascii="PMingLiU" w:hAnsi="PMingLiU" w:hint="eastAsia"/>
                <w:color w:val="000000"/>
                <w:kern w:val="0"/>
                <w:sz w:val="20"/>
              </w:rPr>
              <w:t>另行報價回運費用</w:t>
            </w:r>
          </w:p>
        </w:tc>
      </w:tr>
      <w:tr w:rsidR="00842578" w:rsidRPr="00842578" w14:paraId="01330B61" w14:textId="77777777" w:rsidTr="00842578">
        <w:trPr>
          <w:trHeight w:val="660"/>
        </w:trPr>
        <w:tc>
          <w:tcPr>
            <w:tcW w:w="426" w:type="dxa"/>
            <w:vMerge w:val="restart"/>
            <w:tcBorders>
              <w:top w:val="nil"/>
              <w:left w:val="single" w:sz="4" w:space="0" w:color="auto"/>
              <w:bottom w:val="single" w:sz="4" w:space="0" w:color="auto"/>
              <w:right w:val="single" w:sz="4" w:space="0" w:color="auto"/>
            </w:tcBorders>
            <w:vAlign w:val="center"/>
            <w:hideMark/>
          </w:tcPr>
          <w:p w14:paraId="4207B170" w14:textId="70A75078" w:rsidR="00842578" w:rsidRPr="00842578" w:rsidRDefault="00380F65" w:rsidP="00842578">
            <w:pPr>
              <w:widowControl/>
              <w:jc w:val="center"/>
              <w:rPr>
                <w:b/>
                <w:bCs/>
                <w:color w:val="000000"/>
                <w:kern w:val="0"/>
                <w:szCs w:val="24"/>
              </w:rPr>
            </w:pPr>
            <w:r w:rsidRPr="00380F65">
              <w:rPr>
                <w:b/>
                <w:bCs/>
                <w:color w:val="000000"/>
                <w:kern w:val="0"/>
                <w:szCs w:val="24"/>
              </w:rPr>
              <w:t>5</w:t>
            </w:r>
          </w:p>
        </w:tc>
        <w:tc>
          <w:tcPr>
            <w:tcW w:w="5953" w:type="dxa"/>
            <w:gridSpan w:val="2"/>
            <w:tcBorders>
              <w:top w:val="single" w:sz="4" w:space="0" w:color="auto"/>
              <w:left w:val="nil"/>
              <w:bottom w:val="single" w:sz="4" w:space="0" w:color="auto"/>
              <w:right w:val="single" w:sz="4" w:space="0" w:color="auto"/>
            </w:tcBorders>
            <w:vAlign w:val="center"/>
            <w:hideMark/>
          </w:tcPr>
          <w:p w14:paraId="3C2EDB99" w14:textId="3467CD89" w:rsidR="00842578" w:rsidRDefault="00380F65" w:rsidP="00842578">
            <w:pPr>
              <w:widowControl/>
              <w:rPr>
                <w:rFonts w:ascii="PMingLiU" w:hAnsi="PMingLiU" w:cs="PMingLiU"/>
                <w:b/>
                <w:bCs/>
                <w:color w:val="000000"/>
                <w:kern w:val="0"/>
                <w:szCs w:val="24"/>
              </w:rPr>
            </w:pPr>
            <w:r w:rsidRPr="00380F65">
              <w:rPr>
                <w:rFonts w:ascii="PMingLiU" w:hAnsi="PMingLiU" w:cs="PMingLiU" w:hint="eastAsia"/>
                <w:b/>
                <w:bCs/>
                <w:color w:val="000000"/>
                <w:kern w:val="0"/>
                <w:szCs w:val="24"/>
              </w:rPr>
              <w:t>展館門貨運服務</w:t>
            </w:r>
          </w:p>
          <w:p w14:paraId="6CAB421D" w14:textId="5CA671B7" w:rsidR="00842578" w:rsidRPr="00842578" w:rsidRDefault="00380F65" w:rsidP="00842578">
            <w:pPr>
              <w:widowControl/>
              <w:rPr>
                <w:rFonts w:ascii="PMingLiU" w:hAnsi="PMingLiU" w:cs="PMingLiU"/>
                <w:b/>
                <w:bCs/>
                <w:color w:val="000000"/>
                <w:kern w:val="0"/>
                <w:szCs w:val="24"/>
              </w:rPr>
            </w:pPr>
            <w:r w:rsidRPr="00380F65">
              <w:rPr>
                <w:rFonts w:ascii="PMingLiU" w:hAnsi="PMingLiU" w:cs="PMingLiU"/>
                <w:b/>
                <w:bCs/>
                <w:color w:val="000000"/>
                <w:kern w:val="0"/>
                <w:szCs w:val="24"/>
              </w:rPr>
              <w:t>(</w:t>
            </w:r>
            <w:r w:rsidRPr="00380F65">
              <w:rPr>
                <w:rFonts w:ascii="PMingLiU" w:hAnsi="PMingLiU" w:cs="PMingLiU" w:hint="eastAsia"/>
                <w:b/>
                <w:bCs/>
                <w:color w:val="000000"/>
                <w:kern w:val="0"/>
                <w:szCs w:val="24"/>
              </w:rPr>
              <w:t>展館門卸貨及推運至展</w:t>
            </w:r>
            <w:r w:rsidR="00BD7D3A">
              <w:rPr>
                <w:rFonts w:ascii="PMingLiU" w:hAnsi="PMingLiU" w:cs="PMingLiU" w:hint="eastAsia"/>
                <w:b/>
                <w:bCs/>
                <w:color w:val="000000"/>
                <w:kern w:val="0"/>
                <w:szCs w:val="24"/>
              </w:rPr>
              <w:t>台</w:t>
            </w:r>
            <w:r w:rsidRPr="00380F65">
              <w:rPr>
                <w:rFonts w:ascii="PMingLiU" w:hAnsi="PMingLiU" w:cs="PMingLiU"/>
                <w:b/>
                <w:bCs/>
                <w:color w:val="000000"/>
                <w:kern w:val="0"/>
                <w:szCs w:val="24"/>
              </w:rPr>
              <w:t>)</w:t>
            </w:r>
          </w:p>
        </w:tc>
        <w:tc>
          <w:tcPr>
            <w:tcW w:w="4111" w:type="dxa"/>
            <w:tcBorders>
              <w:top w:val="nil"/>
              <w:left w:val="nil"/>
              <w:bottom w:val="single" w:sz="4" w:space="0" w:color="auto"/>
              <w:right w:val="single" w:sz="4" w:space="0" w:color="auto"/>
            </w:tcBorders>
            <w:vAlign w:val="center"/>
            <w:hideMark/>
          </w:tcPr>
          <w:p w14:paraId="011441F5" w14:textId="6F6CA0A9" w:rsidR="00842578" w:rsidRPr="00842578" w:rsidRDefault="00380F65" w:rsidP="00842578">
            <w:pPr>
              <w:widowControl/>
              <w:rPr>
                <w:color w:val="000000"/>
                <w:kern w:val="0"/>
                <w:szCs w:val="24"/>
              </w:rPr>
            </w:pPr>
            <w:r w:rsidRPr="00380F65">
              <w:rPr>
                <w:color w:val="000000"/>
                <w:kern w:val="0"/>
                <w:szCs w:val="24"/>
              </w:rPr>
              <w:t xml:space="preserve">$ 100.00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參展商</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 </w:t>
            </w:r>
            <w:r w:rsidR="0041212C">
              <w:rPr>
                <w:color w:val="000000"/>
                <w:kern w:val="0"/>
                <w:szCs w:val="24"/>
              </w:rPr>
              <w:t>2</w:t>
            </w:r>
            <w:r w:rsidRPr="00380F65">
              <w:rPr>
                <w:color w:val="000000"/>
                <w:kern w:val="0"/>
                <w:szCs w:val="24"/>
              </w:rPr>
              <w:t xml:space="preserve">00.00 / </w:t>
            </w:r>
            <w:r w:rsidRPr="00380F65">
              <w:rPr>
                <w:rFonts w:ascii="PMingLiU" w:hAnsi="PMingLiU" w:hint="eastAsia"/>
                <w:color w:val="000000"/>
                <w:kern w:val="0"/>
                <w:szCs w:val="24"/>
              </w:rPr>
              <w:t>參展商</w:t>
            </w:r>
          </w:p>
        </w:tc>
      </w:tr>
      <w:tr w:rsidR="00842578" w:rsidRPr="00842578" w14:paraId="559EE8B1" w14:textId="77777777" w:rsidTr="00842578">
        <w:trPr>
          <w:trHeight w:val="360"/>
        </w:trPr>
        <w:tc>
          <w:tcPr>
            <w:tcW w:w="426" w:type="dxa"/>
            <w:vMerge/>
            <w:tcBorders>
              <w:top w:val="nil"/>
              <w:left w:val="single" w:sz="4" w:space="0" w:color="auto"/>
              <w:bottom w:val="single" w:sz="4" w:space="0" w:color="auto"/>
              <w:right w:val="single" w:sz="4" w:space="0" w:color="auto"/>
            </w:tcBorders>
            <w:vAlign w:val="center"/>
            <w:hideMark/>
          </w:tcPr>
          <w:p w14:paraId="1E4844A2" w14:textId="77777777" w:rsidR="00842578" w:rsidRPr="00842578" w:rsidRDefault="00842578" w:rsidP="00842578">
            <w:pPr>
              <w:widowControl/>
              <w:rPr>
                <w:b/>
                <w:bCs/>
                <w:color w:val="000000"/>
                <w:kern w:val="0"/>
                <w:szCs w:val="24"/>
              </w:rPr>
            </w:pPr>
          </w:p>
        </w:tc>
        <w:tc>
          <w:tcPr>
            <w:tcW w:w="1006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557DC943" w14:textId="2EEB8283" w:rsidR="00842578" w:rsidRPr="00842578" w:rsidRDefault="00380F65" w:rsidP="00842578">
            <w:pPr>
              <w:widowControl/>
              <w:rPr>
                <w:color w:val="000000"/>
                <w:kern w:val="0"/>
                <w:sz w:val="20"/>
              </w:rPr>
            </w:pPr>
            <w:r w:rsidRPr="00380F65">
              <w:rPr>
                <w:color w:val="000000"/>
                <w:kern w:val="0"/>
                <w:sz w:val="20"/>
              </w:rPr>
              <w:t>**</w:t>
            </w:r>
            <w:r w:rsidRPr="00380F65">
              <w:rPr>
                <w:rFonts w:ascii="PMingLiU" w:hAnsi="PMingLiU" w:hint="eastAsia"/>
                <w:color w:val="000000"/>
                <w:kern w:val="0"/>
                <w:sz w:val="20"/>
              </w:rPr>
              <w:t>以展覽場地裝卸貨區收貨計算</w:t>
            </w:r>
          </w:p>
        </w:tc>
      </w:tr>
      <w:tr w:rsidR="00842578" w:rsidRPr="00842578" w14:paraId="6310E520" w14:textId="77777777" w:rsidTr="00842578">
        <w:trPr>
          <w:trHeight w:val="360"/>
        </w:trPr>
        <w:tc>
          <w:tcPr>
            <w:tcW w:w="426" w:type="dxa"/>
            <w:vMerge/>
            <w:tcBorders>
              <w:top w:val="nil"/>
              <w:left w:val="single" w:sz="4" w:space="0" w:color="auto"/>
              <w:bottom w:val="single" w:sz="4" w:space="0" w:color="auto"/>
              <w:right w:val="single" w:sz="4" w:space="0" w:color="auto"/>
            </w:tcBorders>
            <w:vAlign w:val="center"/>
            <w:hideMark/>
          </w:tcPr>
          <w:p w14:paraId="4C51AC43" w14:textId="77777777" w:rsidR="00842578" w:rsidRPr="00842578" w:rsidRDefault="00842578" w:rsidP="00842578">
            <w:pPr>
              <w:widowControl/>
              <w:rPr>
                <w:b/>
                <w:bCs/>
                <w:color w:val="000000"/>
                <w:kern w:val="0"/>
                <w:szCs w:val="24"/>
              </w:rPr>
            </w:pPr>
          </w:p>
        </w:tc>
        <w:tc>
          <w:tcPr>
            <w:tcW w:w="10064" w:type="dxa"/>
            <w:gridSpan w:val="3"/>
            <w:vMerge/>
            <w:tcBorders>
              <w:top w:val="single" w:sz="4" w:space="0" w:color="auto"/>
              <w:left w:val="single" w:sz="4" w:space="0" w:color="auto"/>
              <w:bottom w:val="single" w:sz="4" w:space="0" w:color="auto"/>
              <w:right w:val="single" w:sz="4" w:space="0" w:color="auto"/>
            </w:tcBorders>
            <w:vAlign w:val="center"/>
            <w:hideMark/>
          </w:tcPr>
          <w:p w14:paraId="744A57A2" w14:textId="77777777" w:rsidR="00842578" w:rsidRPr="00842578" w:rsidRDefault="00842578" w:rsidP="00842578">
            <w:pPr>
              <w:widowControl/>
              <w:rPr>
                <w:color w:val="000000"/>
                <w:kern w:val="0"/>
                <w:sz w:val="20"/>
              </w:rPr>
            </w:pPr>
          </w:p>
        </w:tc>
      </w:tr>
      <w:tr w:rsidR="00842578" w:rsidRPr="00842578" w14:paraId="45E43B21" w14:textId="77777777" w:rsidTr="00842578">
        <w:trPr>
          <w:trHeight w:val="990"/>
        </w:trPr>
        <w:tc>
          <w:tcPr>
            <w:tcW w:w="426" w:type="dxa"/>
            <w:vMerge w:val="restart"/>
            <w:tcBorders>
              <w:top w:val="nil"/>
              <w:left w:val="single" w:sz="4" w:space="0" w:color="auto"/>
              <w:bottom w:val="single" w:sz="4" w:space="0" w:color="auto"/>
              <w:right w:val="single" w:sz="4" w:space="0" w:color="auto"/>
            </w:tcBorders>
            <w:noWrap/>
            <w:vAlign w:val="center"/>
            <w:hideMark/>
          </w:tcPr>
          <w:p w14:paraId="1A32DF75" w14:textId="7ABEBDC3" w:rsidR="00842578" w:rsidRPr="00842578" w:rsidRDefault="00380F65" w:rsidP="00842578">
            <w:pPr>
              <w:widowControl/>
              <w:jc w:val="center"/>
              <w:rPr>
                <w:b/>
                <w:bCs/>
                <w:color w:val="000000"/>
                <w:kern w:val="0"/>
                <w:szCs w:val="24"/>
              </w:rPr>
            </w:pPr>
            <w:r w:rsidRPr="00380F65">
              <w:rPr>
                <w:b/>
                <w:bCs/>
                <w:color w:val="000000"/>
                <w:kern w:val="0"/>
                <w:szCs w:val="24"/>
              </w:rPr>
              <w:t>6</w:t>
            </w:r>
          </w:p>
        </w:tc>
        <w:tc>
          <w:tcPr>
            <w:tcW w:w="2835" w:type="dxa"/>
            <w:vMerge w:val="restart"/>
            <w:tcBorders>
              <w:top w:val="nil"/>
              <w:left w:val="single" w:sz="4" w:space="0" w:color="auto"/>
              <w:bottom w:val="single" w:sz="4" w:space="0" w:color="auto"/>
              <w:right w:val="single" w:sz="4" w:space="0" w:color="auto"/>
            </w:tcBorders>
            <w:noWrap/>
            <w:vAlign w:val="center"/>
            <w:hideMark/>
          </w:tcPr>
          <w:p w14:paraId="2CB35562" w14:textId="6F9A0F06" w:rsidR="00842578" w:rsidRPr="00842578" w:rsidRDefault="00380F65" w:rsidP="00842578">
            <w:pPr>
              <w:widowControl/>
              <w:rPr>
                <w:rFonts w:ascii="PMingLiU" w:hAnsi="PMingLiU" w:cs="PMingLiU"/>
                <w:b/>
                <w:bCs/>
                <w:color w:val="000000"/>
                <w:kern w:val="0"/>
                <w:szCs w:val="24"/>
              </w:rPr>
            </w:pPr>
            <w:r w:rsidRPr="00380F65">
              <w:rPr>
                <w:rFonts w:ascii="PMingLiU" w:hAnsi="PMingLiU" w:cs="PMingLiU" w:hint="eastAsia"/>
                <w:b/>
                <w:bCs/>
                <w:color w:val="000000"/>
                <w:kern w:val="0"/>
                <w:szCs w:val="24"/>
              </w:rPr>
              <w:t>其他服務費用</w:t>
            </w:r>
          </w:p>
        </w:tc>
        <w:tc>
          <w:tcPr>
            <w:tcW w:w="3118" w:type="dxa"/>
            <w:tcBorders>
              <w:top w:val="nil"/>
              <w:left w:val="nil"/>
              <w:bottom w:val="single" w:sz="4" w:space="0" w:color="auto"/>
              <w:right w:val="single" w:sz="4" w:space="0" w:color="auto"/>
            </w:tcBorders>
            <w:vAlign w:val="center"/>
            <w:hideMark/>
          </w:tcPr>
          <w:p w14:paraId="76DF6E2F" w14:textId="19071BB4"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特別文件申請服務</w:t>
            </w:r>
            <w:r w:rsidR="00842578" w:rsidRPr="00842578">
              <w:rPr>
                <w:rFonts w:ascii="PMingLiU" w:hAnsi="PMingLiU" w:cs="PMingLiU" w:hint="eastAsia"/>
                <w:color w:val="000000"/>
                <w:kern w:val="0"/>
                <w:szCs w:val="24"/>
              </w:rPr>
              <w:br/>
            </w:r>
            <w:r w:rsidRPr="00380F65">
              <w:rPr>
                <w:rFonts w:ascii="PMingLiU" w:hAnsi="PMingLiU" w:cs="PMingLiU"/>
                <w:color w:val="000000"/>
                <w:kern w:val="0"/>
                <w:szCs w:val="24"/>
              </w:rPr>
              <w:t>(</w:t>
            </w:r>
            <w:r w:rsidRPr="00380F65">
              <w:rPr>
                <w:rFonts w:ascii="PMingLiU" w:hAnsi="PMingLiU" w:cs="PMingLiU" w:hint="eastAsia"/>
                <w:color w:val="000000"/>
                <w:kern w:val="0"/>
                <w:szCs w:val="24"/>
              </w:rPr>
              <w:t>稅品、檢疫貨物、車輛、限制貨物</w:t>
            </w:r>
            <w:r w:rsidRPr="00380F65">
              <w:rPr>
                <w:rFonts w:ascii="PMingLiU" w:hAnsi="PMingLiU" w:cs="PMingLiU"/>
                <w:color w:val="000000"/>
                <w:kern w:val="0"/>
                <w:szCs w:val="24"/>
              </w:rPr>
              <w:t>)</w:t>
            </w:r>
          </w:p>
        </w:tc>
        <w:tc>
          <w:tcPr>
            <w:tcW w:w="4111" w:type="dxa"/>
            <w:tcBorders>
              <w:top w:val="nil"/>
              <w:left w:val="nil"/>
              <w:bottom w:val="single" w:sz="4" w:space="0" w:color="auto"/>
              <w:right w:val="single" w:sz="4" w:space="0" w:color="auto"/>
            </w:tcBorders>
            <w:vAlign w:val="center"/>
            <w:hideMark/>
          </w:tcPr>
          <w:p w14:paraId="7492FC41" w14:textId="44C6C390" w:rsidR="00842578" w:rsidRPr="00842578" w:rsidRDefault="00380F65" w:rsidP="00842578">
            <w:pPr>
              <w:widowControl/>
              <w:rPr>
                <w:color w:val="000000"/>
                <w:kern w:val="0"/>
                <w:szCs w:val="24"/>
              </w:rPr>
            </w:pPr>
            <w:r w:rsidRPr="00380F65">
              <w:rPr>
                <w:color w:val="000000"/>
                <w:kern w:val="0"/>
                <w:szCs w:val="24"/>
              </w:rPr>
              <w:t xml:space="preserve">$ 800.00 / </w:t>
            </w:r>
            <w:r w:rsidRPr="00380F65">
              <w:rPr>
                <w:rFonts w:ascii="PMingLiU" w:hAnsi="PMingLiU" w:hint="eastAsia"/>
                <w:color w:val="000000"/>
                <w:kern w:val="0"/>
                <w:szCs w:val="24"/>
              </w:rPr>
              <w:t>份文件</w:t>
            </w:r>
          </w:p>
        </w:tc>
      </w:tr>
      <w:tr w:rsidR="00842578" w:rsidRPr="00842578" w14:paraId="0D504513" w14:textId="77777777" w:rsidTr="00842578">
        <w:trPr>
          <w:trHeight w:val="1320"/>
        </w:trPr>
        <w:tc>
          <w:tcPr>
            <w:tcW w:w="426" w:type="dxa"/>
            <w:vMerge/>
            <w:tcBorders>
              <w:top w:val="nil"/>
              <w:left w:val="single" w:sz="4" w:space="0" w:color="auto"/>
              <w:bottom w:val="single" w:sz="4" w:space="0" w:color="auto"/>
              <w:right w:val="single" w:sz="4" w:space="0" w:color="auto"/>
            </w:tcBorders>
            <w:vAlign w:val="center"/>
            <w:hideMark/>
          </w:tcPr>
          <w:p w14:paraId="5FBD4205"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A9A9C45"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1869F6D5" w14:textId="5596B2B9"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吊車操作服務費用</w:t>
            </w:r>
            <w:r w:rsidRPr="00380F65">
              <w:rPr>
                <w:color w:val="000000"/>
                <w:kern w:val="0"/>
                <w:szCs w:val="24"/>
              </w:rPr>
              <w:t>(</w:t>
            </w:r>
            <w:r w:rsidRPr="00380F65">
              <w:rPr>
                <w:rFonts w:ascii="PMingLiU" w:hAnsi="PMingLiU" w:cs="PMingLiU" w:hint="eastAsia"/>
                <w:color w:val="000000"/>
                <w:kern w:val="0"/>
                <w:szCs w:val="24"/>
              </w:rPr>
              <w:t>澳門地區</w:t>
            </w:r>
            <w:r w:rsidRPr="00380F65">
              <w:rPr>
                <w:color w:val="000000"/>
                <w:kern w:val="0"/>
                <w:szCs w:val="24"/>
              </w:rPr>
              <w:t>)</w:t>
            </w:r>
            <w:r w:rsidR="00842578" w:rsidRPr="00842578">
              <w:rPr>
                <w:rFonts w:ascii="PMingLiU" w:hAnsi="PMingLiU" w:cs="PMingLiU" w:hint="eastAsia"/>
                <w:color w:val="000000"/>
                <w:kern w:val="0"/>
                <w:szCs w:val="24"/>
              </w:rPr>
              <w:br/>
            </w:r>
            <w:r w:rsidRPr="00380F65">
              <w:rPr>
                <w:rFonts w:ascii="PMingLiU" w:hAnsi="PMingLiU" w:cs="PMingLiU"/>
                <w:color w:val="000000"/>
                <w:kern w:val="0"/>
                <w:szCs w:val="24"/>
              </w:rPr>
              <w:t>(</w:t>
            </w:r>
            <w:r w:rsidRPr="00380F65">
              <w:rPr>
                <w:rFonts w:ascii="PMingLiU" w:hAnsi="PMingLiU" w:cs="PMingLiU" w:hint="eastAsia"/>
                <w:color w:val="000000"/>
                <w:kern w:val="0"/>
                <w:szCs w:val="24"/>
              </w:rPr>
              <w:t>適用</w:t>
            </w:r>
            <w:r w:rsidR="00BD7D3A">
              <w:rPr>
                <w:rFonts w:ascii="PMingLiU" w:hAnsi="PMingLiU" w:cs="PMingLiU" w:hint="eastAsia"/>
                <w:color w:val="000000"/>
                <w:kern w:val="0"/>
                <w:szCs w:val="24"/>
              </w:rPr>
              <w:t>於</w:t>
            </w:r>
            <w:r w:rsidRPr="00380F65">
              <w:rPr>
                <w:rFonts w:ascii="PMingLiU" w:hAnsi="PMingLiU" w:cs="PMingLiU" w:hint="eastAsia"/>
                <w:color w:val="000000"/>
                <w:kern w:val="0"/>
                <w:szCs w:val="24"/>
              </w:rPr>
              <w:t>超長、超大或超重貨物</w:t>
            </w:r>
            <w:r w:rsidRPr="00380F65">
              <w:rPr>
                <w:rFonts w:ascii="PMingLiU" w:hAnsi="PMingLiU" w:cs="PMingLiU"/>
                <w:color w:val="000000"/>
                <w:kern w:val="0"/>
                <w:szCs w:val="24"/>
              </w:rPr>
              <w:t>)</w:t>
            </w:r>
          </w:p>
        </w:tc>
        <w:tc>
          <w:tcPr>
            <w:tcW w:w="4111" w:type="dxa"/>
            <w:tcBorders>
              <w:top w:val="nil"/>
              <w:left w:val="nil"/>
              <w:bottom w:val="single" w:sz="4" w:space="0" w:color="auto"/>
              <w:right w:val="single" w:sz="4" w:space="0" w:color="auto"/>
            </w:tcBorders>
            <w:vAlign w:val="center"/>
            <w:hideMark/>
          </w:tcPr>
          <w:p w14:paraId="342F1548" w14:textId="74826493" w:rsidR="00842578" w:rsidRPr="00842578" w:rsidRDefault="00380F65" w:rsidP="00842578">
            <w:pPr>
              <w:widowControl/>
              <w:rPr>
                <w:color w:val="000000"/>
                <w:kern w:val="0"/>
                <w:szCs w:val="24"/>
              </w:rPr>
            </w:pPr>
            <w:r w:rsidRPr="00380F65">
              <w:rPr>
                <w:color w:val="000000"/>
                <w:kern w:val="0"/>
                <w:szCs w:val="24"/>
              </w:rPr>
              <w:t xml:space="preserve">$ 1,500.00 / </w:t>
            </w:r>
            <w:r w:rsidRPr="00380F65">
              <w:rPr>
                <w:rFonts w:ascii="PMingLiU" w:hAnsi="PMingLiU" w:hint="eastAsia"/>
                <w:color w:val="000000"/>
                <w:kern w:val="0"/>
                <w:szCs w:val="24"/>
              </w:rPr>
              <w:t>小時</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2</w:t>
            </w:r>
            <w:r w:rsidRPr="00380F65">
              <w:rPr>
                <w:rFonts w:ascii="PMingLiU" w:hAnsi="PMingLiU" w:hint="eastAsia"/>
                <w:color w:val="000000"/>
                <w:kern w:val="0"/>
                <w:szCs w:val="24"/>
              </w:rPr>
              <w:t>小時</w:t>
            </w:r>
          </w:p>
        </w:tc>
      </w:tr>
      <w:tr w:rsidR="00842578" w:rsidRPr="00842578" w14:paraId="10123BDC"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5B769C2E"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05265FA"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241F1CC9" w14:textId="7FE1718A"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拆包裝服務</w:t>
            </w:r>
            <w:r w:rsidRPr="00380F65">
              <w:rPr>
                <w:color w:val="000000"/>
                <w:kern w:val="0"/>
                <w:szCs w:val="24"/>
              </w:rPr>
              <w:t xml:space="preserve"> - </w:t>
            </w:r>
            <w:r w:rsidRPr="00380F65">
              <w:rPr>
                <w:rFonts w:ascii="PMingLiU" w:hAnsi="PMingLiU" w:cs="PMingLiU" w:hint="eastAsia"/>
                <w:color w:val="000000"/>
                <w:kern w:val="0"/>
                <w:szCs w:val="24"/>
              </w:rPr>
              <w:t>卡板類貨物</w:t>
            </w:r>
          </w:p>
        </w:tc>
        <w:tc>
          <w:tcPr>
            <w:tcW w:w="4111" w:type="dxa"/>
            <w:tcBorders>
              <w:top w:val="nil"/>
              <w:left w:val="nil"/>
              <w:bottom w:val="single" w:sz="4" w:space="0" w:color="auto"/>
              <w:right w:val="single" w:sz="4" w:space="0" w:color="auto"/>
            </w:tcBorders>
            <w:vAlign w:val="center"/>
            <w:hideMark/>
          </w:tcPr>
          <w:p w14:paraId="58A01353" w14:textId="1C086334" w:rsidR="00842578" w:rsidRPr="00842578" w:rsidRDefault="00380F65" w:rsidP="00842578">
            <w:pPr>
              <w:widowControl/>
              <w:rPr>
                <w:color w:val="000000"/>
                <w:kern w:val="0"/>
                <w:szCs w:val="24"/>
              </w:rPr>
            </w:pPr>
            <w:r w:rsidRPr="00380F65">
              <w:rPr>
                <w:color w:val="000000"/>
                <w:kern w:val="0"/>
                <w:szCs w:val="24"/>
              </w:rPr>
              <w:t xml:space="preserve">$ </w:t>
            </w:r>
            <w:r w:rsidR="0041212C">
              <w:rPr>
                <w:color w:val="000000"/>
                <w:kern w:val="0"/>
                <w:szCs w:val="24"/>
              </w:rPr>
              <w:t>20</w:t>
            </w:r>
            <w:r w:rsidRPr="00380F65">
              <w:rPr>
                <w:color w:val="000000"/>
                <w:kern w:val="0"/>
                <w:szCs w:val="24"/>
              </w:rPr>
              <w:t xml:space="preserve">0.00 / </w:t>
            </w:r>
            <w:r w:rsidRPr="00380F65">
              <w:rPr>
                <w:rFonts w:ascii="PMingLiU" w:hAnsi="PMingLiU" w:hint="eastAsia"/>
                <w:color w:val="000000"/>
                <w:kern w:val="0"/>
                <w:szCs w:val="24"/>
              </w:rPr>
              <w:t>立方米</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2</w:t>
            </w:r>
            <w:r w:rsidRPr="00380F65">
              <w:rPr>
                <w:rFonts w:ascii="PMingLiU" w:hAnsi="PMingLiU" w:hint="eastAsia"/>
                <w:color w:val="000000"/>
                <w:kern w:val="0"/>
                <w:szCs w:val="24"/>
              </w:rPr>
              <w:t>立方米</w:t>
            </w:r>
          </w:p>
        </w:tc>
      </w:tr>
      <w:tr w:rsidR="00842578" w:rsidRPr="00842578" w14:paraId="66BDBD96"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268F1F32"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5BAC8473"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04620DF7" w14:textId="2DF3BB98"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拆包裝服務</w:t>
            </w:r>
            <w:r w:rsidRPr="00380F65">
              <w:rPr>
                <w:color w:val="000000"/>
                <w:kern w:val="0"/>
                <w:szCs w:val="24"/>
              </w:rPr>
              <w:t xml:space="preserve"> - </w:t>
            </w:r>
            <w:r w:rsidRPr="00380F65">
              <w:rPr>
                <w:rFonts w:ascii="PMingLiU" w:hAnsi="PMingLiU" w:cs="PMingLiU" w:hint="eastAsia"/>
                <w:color w:val="000000"/>
                <w:kern w:val="0"/>
                <w:szCs w:val="24"/>
              </w:rPr>
              <w:t>木箱類貨物</w:t>
            </w:r>
          </w:p>
        </w:tc>
        <w:tc>
          <w:tcPr>
            <w:tcW w:w="4111" w:type="dxa"/>
            <w:tcBorders>
              <w:top w:val="nil"/>
              <w:left w:val="nil"/>
              <w:bottom w:val="single" w:sz="4" w:space="0" w:color="auto"/>
              <w:right w:val="single" w:sz="4" w:space="0" w:color="auto"/>
            </w:tcBorders>
            <w:vAlign w:val="center"/>
            <w:hideMark/>
          </w:tcPr>
          <w:p w14:paraId="40BE7C92" w14:textId="10DE5B6E" w:rsidR="00842578" w:rsidRPr="00842578" w:rsidRDefault="00380F65" w:rsidP="00842578">
            <w:pPr>
              <w:widowControl/>
              <w:rPr>
                <w:color w:val="000000"/>
                <w:kern w:val="0"/>
                <w:szCs w:val="24"/>
              </w:rPr>
            </w:pPr>
            <w:r w:rsidRPr="00380F65">
              <w:rPr>
                <w:color w:val="000000"/>
                <w:kern w:val="0"/>
                <w:szCs w:val="24"/>
              </w:rPr>
              <w:t xml:space="preserve">$ </w:t>
            </w:r>
            <w:r w:rsidR="00BD7D3A">
              <w:rPr>
                <w:color w:val="000000"/>
                <w:kern w:val="0"/>
                <w:szCs w:val="24"/>
              </w:rPr>
              <w:t>3</w:t>
            </w:r>
            <w:r w:rsidR="0041212C">
              <w:rPr>
                <w:color w:val="000000"/>
                <w:kern w:val="0"/>
                <w:szCs w:val="24"/>
              </w:rPr>
              <w:t>5</w:t>
            </w:r>
            <w:r w:rsidRPr="00380F65">
              <w:rPr>
                <w:color w:val="000000"/>
                <w:kern w:val="0"/>
                <w:szCs w:val="24"/>
              </w:rPr>
              <w:t xml:space="preserve">0.00 / </w:t>
            </w:r>
            <w:r w:rsidRPr="00380F65">
              <w:rPr>
                <w:rFonts w:ascii="PMingLiU" w:hAnsi="PMingLiU" w:hint="eastAsia"/>
                <w:color w:val="000000"/>
                <w:kern w:val="0"/>
                <w:szCs w:val="24"/>
              </w:rPr>
              <w:t>立方米</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2</w:t>
            </w:r>
            <w:r w:rsidRPr="00380F65">
              <w:rPr>
                <w:rFonts w:ascii="PMingLiU" w:hAnsi="PMingLiU" w:hint="eastAsia"/>
                <w:color w:val="000000"/>
                <w:kern w:val="0"/>
                <w:szCs w:val="24"/>
              </w:rPr>
              <w:t>立方米</w:t>
            </w:r>
          </w:p>
        </w:tc>
      </w:tr>
      <w:tr w:rsidR="00842578" w:rsidRPr="00842578" w14:paraId="157FE6FC"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181F0773"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96D8617"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79BE0CD9" w14:textId="542C6CE6"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訂做木箱服務</w:t>
            </w:r>
          </w:p>
        </w:tc>
        <w:tc>
          <w:tcPr>
            <w:tcW w:w="4111" w:type="dxa"/>
            <w:tcBorders>
              <w:top w:val="nil"/>
              <w:left w:val="nil"/>
              <w:bottom w:val="single" w:sz="4" w:space="0" w:color="auto"/>
              <w:right w:val="single" w:sz="4" w:space="0" w:color="auto"/>
            </w:tcBorders>
            <w:vAlign w:val="center"/>
            <w:hideMark/>
          </w:tcPr>
          <w:p w14:paraId="0AFFE1A3" w14:textId="1816ED9C" w:rsidR="00842578" w:rsidRPr="00842578" w:rsidRDefault="00380F65" w:rsidP="00842578">
            <w:pPr>
              <w:widowControl/>
              <w:rPr>
                <w:color w:val="000000"/>
                <w:kern w:val="0"/>
                <w:szCs w:val="24"/>
              </w:rPr>
            </w:pPr>
            <w:r w:rsidRPr="00380F65">
              <w:rPr>
                <w:color w:val="000000"/>
                <w:kern w:val="0"/>
                <w:szCs w:val="24"/>
              </w:rPr>
              <w:t>$ 1,</w:t>
            </w:r>
            <w:r w:rsidR="0041212C">
              <w:rPr>
                <w:color w:val="000000"/>
                <w:kern w:val="0"/>
                <w:szCs w:val="24"/>
              </w:rPr>
              <w:t>5</w:t>
            </w:r>
            <w:r w:rsidRPr="00380F65">
              <w:rPr>
                <w:color w:val="000000"/>
                <w:kern w:val="0"/>
                <w:szCs w:val="24"/>
              </w:rPr>
              <w:t xml:space="preserve">00.00 / </w:t>
            </w:r>
            <w:r w:rsidRPr="00380F65">
              <w:rPr>
                <w:rFonts w:ascii="PMingLiU" w:hAnsi="PMingLiU" w:hint="eastAsia"/>
                <w:color w:val="000000"/>
                <w:kern w:val="0"/>
                <w:szCs w:val="24"/>
              </w:rPr>
              <w:t>立方米</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2</w:t>
            </w:r>
            <w:r w:rsidRPr="00380F65">
              <w:rPr>
                <w:rFonts w:ascii="PMingLiU" w:hAnsi="PMingLiU" w:hint="eastAsia"/>
                <w:color w:val="000000"/>
                <w:kern w:val="0"/>
                <w:szCs w:val="24"/>
              </w:rPr>
              <w:t>立方米</w:t>
            </w:r>
          </w:p>
        </w:tc>
      </w:tr>
      <w:tr w:rsidR="00842578" w:rsidRPr="00842578" w14:paraId="5C609644"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66CD10EF"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640F9449"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44B8B133" w14:textId="6C898823"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場地內租用工具</w:t>
            </w:r>
            <w:r w:rsidRPr="00380F65">
              <w:rPr>
                <w:color w:val="000000"/>
                <w:kern w:val="0"/>
                <w:szCs w:val="24"/>
              </w:rPr>
              <w:t xml:space="preserve"> – </w:t>
            </w:r>
            <w:r w:rsidRPr="00380F65">
              <w:rPr>
                <w:rFonts w:ascii="PMingLiU" w:hAnsi="PMingLiU" w:cs="PMingLiU" w:hint="eastAsia"/>
                <w:color w:val="000000"/>
                <w:kern w:val="0"/>
                <w:szCs w:val="24"/>
              </w:rPr>
              <w:t>鏟車</w:t>
            </w:r>
            <w:r w:rsidRPr="00380F65">
              <w:rPr>
                <w:color w:val="000000"/>
                <w:kern w:val="0"/>
                <w:szCs w:val="24"/>
              </w:rPr>
              <w:t>(</w:t>
            </w:r>
            <w:r w:rsidRPr="00380F65">
              <w:rPr>
                <w:rFonts w:ascii="PMingLiU" w:hAnsi="PMingLiU" w:cs="PMingLiU" w:hint="eastAsia"/>
                <w:color w:val="000000"/>
                <w:kern w:val="0"/>
                <w:szCs w:val="24"/>
              </w:rPr>
              <w:t>連操作員</w:t>
            </w:r>
            <w:r w:rsidRPr="00380F65">
              <w:rPr>
                <w:color w:val="000000"/>
                <w:kern w:val="0"/>
                <w:szCs w:val="24"/>
              </w:rPr>
              <w:t>)</w:t>
            </w:r>
          </w:p>
        </w:tc>
        <w:tc>
          <w:tcPr>
            <w:tcW w:w="4111" w:type="dxa"/>
            <w:tcBorders>
              <w:top w:val="nil"/>
              <w:left w:val="nil"/>
              <w:bottom w:val="single" w:sz="4" w:space="0" w:color="auto"/>
              <w:right w:val="single" w:sz="4" w:space="0" w:color="auto"/>
            </w:tcBorders>
            <w:vAlign w:val="center"/>
            <w:hideMark/>
          </w:tcPr>
          <w:p w14:paraId="7C72D4F4" w14:textId="4831E531" w:rsidR="00842578" w:rsidRPr="00842578" w:rsidRDefault="00380F65" w:rsidP="00842578">
            <w:pPr>
              <w:widowControl/>
              <w:rPr>
                <w:color w:val="000000"/>
                <w:kern w:val="0"/>
                <w:szCs w:val="24"/>
              </w:rPr>
            </w:pPr>
            <w:r w:rsidRPr="00380F65">
              <w:rPr>
                <w:color w:val="000000"/>
                <w:kern w:val="0"/>
                <w:szCs w:val="24"/>
              </w:rPr>
              <w:t xml:space="preserve">$ 900.00 / </w:t>
            </w:r>
            <w:r w:rsidRPr="00380F65">
              <w:rPr>
                <w:rFonts w:ascii="PMingLiU" w:hAnsi="PMingLiU" w:hint="eastAsia"/>
                <w:color w:val="000000"/>
                <w:kern w:val="0"/>
                <w:szCs w:val="24"/>
              </w:rPr>
              <w:t>小時</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4</w:t>
            </w:r>
            <w:r w:rsidRPr="00380F65">
              <w:rPr>
                <w:rFonts w:ascii="PMingLiU" w:hAnsi="PMingLiU" w:hint="eastAsia"/>
                <w:color w:val="000000"/>
                <w:kern w:val="0"/>
                <w:szCs w:val="24"/>
              </w:rPr>
              <w:t>小時</w:t>
            </w:r>
          </w:p>
        </w:tc>
      </w:tr>
      <w:tr w:rsidR="00842578" w:rsidRPr="00842578" w14:paraId="41764315"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007191D6"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1FF47E22"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0197AB75" w14:textId="51C27674"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展覽場外額外運輸服務</w:t>
            </w:r>
          </w:p>
        </w:tc>
        <w:tc>
          <w:tcPr>
            <w:tcW w:w="4111" w:type="dxa"/>
            <w:tcBorders>
              <w:top w:val="nil"/>
              <w:left w:val="nil"/>
              <w:bottom w:val="single" w:sz="4" w:space="0" w:color="auto"/>
              <w:right w:val="single" w:sz="4" w:space="0" w:color="auto"/>
            </w:tcBorders>
            <w:vAlign w:val="center"/>
            <w:hideMark/>
          </w:tcPr>
          <w:p w14:paraId="329962F6" w14:textId="0E6E7200" w:rsidR="00842578" w:rsidRPr="00842578" w:rsidRDefault="00380F65" w:rsidP="00842578">
            <w:pPr>
              <w:widowControl/>
              <w:rPr>
                <w:color w:val="000000"/>
                <w:kern w:val="0"/>
                <w:szCs w:val="24"/>
              </w:rPr>
            </w:pPr>
            <w:r w:rsidRPr="00380F65">
              <w:rPr>
                <w:color w:val="000000"/>
                <w:kern w:val="0"/>
                <w:szCs w:val="24"/>
              </w:rPr>
              <w:t xml:space="preserve">$ 200.00 / </w:t>
            </w:r>
            <w:r w:rsidRPr="00380F65">
              <w:rPr>
                <w:rFonts w:ascii="PMingLiU" w:hAnsi="PMingLiU" w:hint="eastAsia"/>
                <w:color w:val="000000"/>
                <w:kern w:val="0"/>
                <w:szCs w:val="24"/>
              </w:rPr>
              <w:t>立方米</w:t>
            </w:r>
            <w:r w:rsidR="00842578" w:rsidRPr="00842578">
              <w:rPr>
                <w:color w:val="000000"/>
                <w:kern w:val="0"/>
                <w:szCs w:val="24"/>
              </w:rPr>
              <w:br/>
            </w:r>
            <w:r w:rsidRPr="00380F65">
              <w:rPr>
                <w:rFonts w:ascii="PMingLiU" w:hAnsi="PMingLiU" w:hint="eastAsia"/>
                <w:color w:val="000000"/>
                <w:kern w:val="0"/>
                <w:szCs w:val="24"/>
              </w:rPr>
              <w:t>最低收費</w:t>
            </w:r>
            <w:r w:rsidRPr="00380F65">
              <w:rPr>
                <w:color w:val="000000"/>
                <w:kern w:val="0"/>
                <w:szCs w:val="24"/>
              </w:rPr>
              <w:t xml:space="preserve"> 3</w:t>
            </w:r>
            <w:r w:rsidRPr="00380F65">
              <w:rPr>
                <w:rFonts w:ascii="PMingLiU" w:hAnsi="PMingLiU" w:hint="eastAsia"/>
                <w:color w:val="000000"/>
                <w:kern w:val="0"/>
                <w:szCs w:val="24"/>
              </w:rPr>
              <w:t>立方米</w:t>
            </w:r>
          </w:p>
        </w:tc>
      </w:tr>
      <w:tr w:rsidR="00842578" w:rsidRPr="00842578" w14:paraId="2CB2EE59" w14:textId="77777777" w:rsidTr="00842578">
        <w:trPr>
          <w:trHeight w:val="330"/>
        </w:trPr>
        <w:tc>
          <w:tcPr>
            <w:tcW w:w="426" w:type="dxa"/>
            <w:vMerge/>
            <w:tcBorders>
              <w:top w:val="nil"/>
              <w:left w:val="single" w:sz="4" w:space="0" w:color="auto"/>
              <w:bottom w:val="single" w:sz="4" w:space="0" w:color="auto"/>
              <w:right w:val="single" w:sz="4" w:space="0" w:color="auto"/>
            </w:tcBorders>
            <w:vAlign w:val="center"/>
            <w:hideMark/>
          </w:tcPr>
          <w:p w14:paraId="70F863CD" w14:textId="77777777" w:rsidR="00842578" w:rsidRPr="00842578" w:rsidRDefault="00842578" w:rsidP="00842578">
            <w:pPr>
              <w:widowControl/>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0419B440" w14:textId="77777777" w:rsidR="00842578" w:rsidRPr="00842578" w:rsidRDefault="00842578" w:rsidP="00842578">
            <w:pPr>
              <w:widowControl/>
              <w:rPr>
                <w:rFonts w:ascii="PMingLiU" w:hAnsi="PMingLiU" w:cs="PMingLiU"/>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6924A9A1" w14:textId="3F96F2D4" w:rsidR="00842578" w:rsidRPr="00842578" w:rsidRDefault="00380F65" w:rsidP="00842578">
            <w:pPr>
              <w:widowControl/>
              <w:rPr>
                <w:rFonts w:ascii="PMingLiU" w:hAnsi="PMingLiU" w:cs="PMingLiU"/>
                <w:color w:val="000000"/>
                <w:kern w:val="0"/>
                <w:szCs w:val="24"/>
              </w:rPr>
            </w:pPr>
            <w:r w:rsidRPr="00380F65">
              <w:rPr>
                <w:rFonts w:ascii="PMingLiU" w:hAnsi="PMingLiU" w:cs="PMingLiU" w:hint="eastAsia"/>
                <w:color w:val="000000"/>
                <w:kern w:val="0"/>
                <w:szCs w:val="24"/>
              </w:rPr>
              <w:t>額外倉儲服務</w:t>
            </w:r>
          </w:p>
        </w:tc>
        <w:tc>
          <w:tcPr>
            <w:tcW w:w="4111" w:type="dxa"/>
            <w:tcBorders>
              <w:top w:val="nil"/>
              <w:left w:val="nil"/>
              <w:bottom w:val="single" w:sz="4" w:space="0" w:color="auto"/>
              <w:right w:val="single" w:sz="4" w:space="0" w:color="auto"/>
            </w:tcBorders>
            <w:vAlign w:val="center"/>
            <w:hideMark/>
          </w:tcPr>
          <w:p w14:paraId="3E8C7009" w14:textId="69081632" w:rsidR="00842578" w:rsidRPr="00842578" w:rsidRDefault="00380F65" w:rsidP="00842578">
            <w:pPr>
              <w:widowControl/>
              <w:rPr>
                <w:color w:val="000000"/>
                <w:kern w:val="0"/>
                <w:szCs w:val="24"/>
              </w:rPr>
            </w:pPr>
            <w:r w:rsidRPr="00380F65">
              <w:rPr>
                <w:color w:val="000000"/>
                <w:kern w:val="0"/>
                <w:szCs w:val="24"/>
              </w:rPr>
              <w:t xml:space="preserve">$ </w:t>
            </w:r>
            <w:r w:rsidR="0041212C">
              <w:rPr>
                <w:color w:val="000000"/>
                <w:kern w:val="0"/>
                <w:szCs w:val="24"/>
              </w:rPr>
              <w:t>30</w:t>
            </w:r>
            <w:r w:rsidRPr="00380F65">
              <w:rPr>
                <w:color w:val="000000"/>
                <w:kern w:val="0"/>
                <w:szCs w:val="24"/>
              </w:rPr>
              <w:t xml:space="preserve">0.00 / </w:t>
            </w:r>
            <w:r w:rsidRPr="00380F65">
              <w:rPr>
                <w:rFonts w:ascii="PMingLiU" w:hAnsi="PMingLiU" w:hint="eastAsia"/>
                <w:color w:val="000000"/>
                <w:kern w:val="0"/>
                <w:szCs w:val="24"/>
              </w:rPr>
              <w:t>立方米</w:t>
            </w:r>
            <w:r w:rsidRPr="00380F65">
              <w:rPr>
                <w:color w:val="000000"/>
                <w:kern w:val="0"/>
                <w:szCs w:val="24"/>
              </w:rPr>
              <w:t xml:space="preserve"> / </w:t>
            </w:r>
            <w:r w:rsidRPr="00380F65">
              <w:rPr>
                <w:rFonts w:ascii="PMingLiU" w:hAnsi="PMingLiU" w:hint="eastAsia"/>
                <w:color w:val="000000"/>
                <w:kern w:val="0"/>
                <w:szCs w:val="24"/>
              </w:rPr>
              <w:t>月</w:t>
            </w:r>
          </w:p>
        </w:tc>
      </w:tr>
    </w:tbl>
    <w:p w14:paraId="676EA771" w14:textId="77777777" w:rsidR="0078471A" w:rsidRPr="004C6C0A" w:rsidRDefault="0078471A" w:rsidP="0078471A">
      <w:pPr>
        <w:widowControl/>
        <w:rPr>
          <w:rFonts w:cstheme="minorHAnsi"/>
        </w:rPr>
      </w:pPr>
    </w:p>
    <w:p w14:paraId="1B1A9576" w14:textId="77777777" w:rsidR="0078471A" w:rsidRPr="004C6C0A" w:rsidRDefault="0078471A" w:rsidP="0078471A">
      <w:pPr>
        <w:widowControl/>
        <w:rPr>
          <w:rFonts w:cstheme="minorHAnsi"/>
        </w:rPr>
      </w:pPr>
    </w:p>
    <w:p w14:paraId="65E4898F" w14:textId="77777777" w:rsidR="0078471A" w:rsidRPr="004C6C0A" w:rsidRDefault="0078471A" w:rsidP="0078471A">
      <w:pPr>
        <w:widowControl/>
        <w:rPr>
          <w:rFonts w:cstheme="minorHAnsi"/>
        </w:rPr>
      </w:pPr>
    </w:p>
    <w:p w14:paraId="0B7E2DE9" w14:textId="77777777" w:rsidR="0078471A" w:rsidRPr="004C6C0A" w:rsidRDefault="0078471A" w:rsidP="0078471A">
      <w:pPr>
        <w:widowControl/>
        <w:rPr>
          <w:rFonts w:cstheme="minorHAnsi"/>
        </w:rPr>
      </w:pPr>
    </w:p>
    <w:p w14:paraId="02B3F9E6" w14:textId="44E17795" w:rsidR="0078471A" w:rsidRPr="004C6C0A" w:rsidRDefault="00380F65" w:rsidP="0078471A">
      <w:pPr>
        <w:widowControl/>
        <w:rPr>
          <w:rFonts w:cstheme="minorHAnsi"/>
        </w:rPr>
      </w:pPr>
      <w:r w:rsidRPr="00380F65">
        <w:rPr>
          <w:rFonts w:cstheme="minorHAnsi" w:hint="eastAsia"/>
        </w:rPr>
        <w:t>備注：</w:t>
      </w:r>
    </w:p>
    <w:p w14:paraId="4D868D26" w14:textId="03A836D6"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以上價格以澳門幣爲計算單位</w:t>
      </w:r>
    </w:p>
    <w:p w14:paraId="3DE1C52C" w14:textId="79F15CB8"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上述報價泛指一般貨物的運輸操作、報關及關稅，如屬危險、污染、易碎貨物費用另議</w:t>
      </w:r>
    </w:p>
    <w:p w14:paraId="1955F5B7" w14:textId="509C47F3"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上述報價不含貨物的保險、特別貨物的關稅，如需特別申請出</w:t>
      </w:r>
      <w:r w:rsidR="0078471A" w:rsidRPr="004C6C0A">
        <w:rPr>
          <w:rFonts w:cstheme="minorHAnsi"/>
          <w:lang w:val="pt-PT"/>
        </w:rPr>
        <w:t>/</w:t>
      </w:r>
      <w:r w:rsidRPr="00380F65">
        <w:rPr>
          <w:rFonts w:cstheme="minorHAnsi" w:hint="eastAsia"/>
        </w:rPr>
        <w:t>入口證或特別許可證費用另議</w:t>
      </w:r>
    </w:p>
    <w:p w14:paraId="11C020F6" w14:textId="722A8CAD"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貨物如屬食品、肉類、海産、藥物、保健品、酒精類、古物、機電産品等需參展商提供相關文件及准照文件資料</w:t>
      </w:r>
    </w:p>
    <w:p w14:paraId="12BD28AE" w14:textId="3FFF6B3A"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貨物如在檢疫過程中需要熏蒸、消毒，費用實報實銷</w:t>
      </w:r>
    </w:p>
    <w:p w14:paraId="7DCE4E3C" w14:textId="12468C68"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由</w:t>
      </w:r>
      <w:r w:rsidR="00BD7D3A">
        <w:rPr>
          <w:rFonts w:cstheme="minorHAnsi" w:hint="eastAsia"/>
        </w:rPr>
        <w:t>於</w:t>
      </w:r>
      <w:r w:rsidRPr="00380F65">
        <w:rPr>
          <w:rFonts w:cstheme="minorHAnsi" w:hint="eastAsia"/>
        </w:rPr>
        <w:t>中國內地海關部門對外出參展貨物要求比較規範，爲免影響通關，要求參展商最少提早</w:t>
      </w:r>
      <w:r w:rsidRPr="00380F65">
        <w:rPr>
          <w:rFonts w:cstheme="minorHAnsi"/>
        </w:rPr>
        <w:t>2</w:t>
      </w:r>
      <w:r w:rsidR="0078471A" w:rsidRPr="004C6C0A">
        <w:rPr>
          <w:rFonts w:cstheme="minorHAnsi"/>
          <w:lang w:val="pt-PT"/>
        </w:rPr>
        <w:t>0</w:t>
      </w:r>
      <w:r w:rsidRPr="00380F65">
        <w:rPr>
          <w:rFonts w:cstheme="minorHAnsi" w:hint="eastAsia"/>
        </w:rPr>
        <w:t>天交齊所有有關文件及貨物資料</w:t>
      </w:r>
      <w:r w:rsidR="0078471A" w:rsidRPr="004C6C0A">
        <w:rPr>
          <w:rFonts w:cstheme="minorHAnsi"/>
        </w:rPr>
        <w:t xml:space="preserve"> </w:t>
      </w:r>
    </w:p>
    <w:p w14:paraId="6E9C4862" w14:textId="7A9360B1"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酒精濃度超過</w:t>
      </w:r>
      <w:r w:rsidRPr="00380F65">
        <w:rPr>
          <w:rFonts w:cstheme="minorHAnsi"/>
        </w:rPr>
        <w:t>30%</w:t>
      </w:r>
      <w:r w:rsidRPr="00380F65">
        <w:rPr>
          <w:rFonts w:cstheme="minorHAnsi" w:hint="eastAsia"/>
        </w:rPr>
        <w:t>的酒類貨物，澳門申請入口文件約需</w:t>
      </w:r>
      <w:r w:rsidRPr="00380F65">
        <w:rPr>
          <w:rFonts w:cstheme="minorHAnsi"/>
        </w:rPr>
        <w:t>7</w:t>
      </w:r>
      <w:r w:rsidRPr="00380F65">
        <w:rPr>
          <w:rFonts w:cstheme="minorHAnsi" w:hint="eastAsia"/>
        </w:rPr>
        <w:t>至</w:t>
      </w:r>
      <w:r w:rsidRPr="00380F65">
        <w:rPr>
          <w:rFonts w:cstheme="minorHAnsi"/>
        </w:rPr>
        <w:t>10</w:t>
      </w:r>
      <w:r w:rsidRPr="00380F65">
        <w:rPr>
          <w:rFonts w:cstheme="minorHAnsi" w:hint="eastAsia"/>
        </w:rPr>
        <w:t>個工作天</w:t>
      </w:r>
    </w:p>
    <w:p w14:paraId="7C91C9B7" w14:textId="3DA8AF68" w:rsidR="0078471A" w:rsidRPr="004C6C0A" w:rsidRDefault="00380F65" w:rsidP="0078471A">
      <w:pPr>
        <w:pStyle w:val="a6"/>
        <w:numPr>
          <w:ilvl w:val="0"/>
          <w:numId w:val="19"/>
        </w:numPr>
        <w:tabs>
          <w:tab w:val="left" w:pos="720"/>
        </w:tabs>
        <w:spacing w:after="0" w:line="240" w:lineRule="auto"/>
        <w:contextualSpacing w:val="0"/>
        <w:rPr>
          <w:rFonts w:cstheme="minorHAnsi"/>
        </w:rPr>
      </w:pPr>
      <w:r w:rsidRPr="00380F65">
        <w:rPr>
          <w:rFonts w:cstheme="minorHAnsi" w:hint="eastAsia"/>
        </w:rPr>
        <w:t>需檢疫的食物類貨物，澳門申請入口文件及預約檢疫人員約需</w:t>
      </w:r>
      <w:r w:rsidRPr="00380F65">
        <w:rPr>
          <w:rFonts w:cstheme="minorHAnsi"/>
        </w:rPr>
        <w:t>2</w:t>
      </w:r>
      <w:r w:rsidRPr="00380F65">
        <w:rPr>
          <w:rFonts w:cstheme="minorHAnsi" w:hint="eastAsia"/>
        </w:rPr>
        <w:t>至</w:t>
      </w:r>
      <w:r w:rsidRPr="00380F65">
        <w:rPr>
          <w:rFonts w:cstheme="minorHAnsi"/>
        </w:rPr>
        <w:t>3</w:t>
      </w:r>
      <w:r w:rsidRPr="00380F65">
        <w:rPr>
          <w:rFonts w:cstheme="minorHAnsi" w:hint="eastAsia"/>
        </w:rPr>
        <w:t>個工作天</w:t>
      </w:r>
    </w:p>
    <w:p w14:paraId="34CDDE47" w14:textId="0C320CC9" w:rsidR="0034614D" w:rsidRPr="0034614D" w:rsidRDefault="00380F65" w:rsidP="0034614D">
      <w:pPr>
        <w:pStyle w:val="a6"/>
        <w:numPr>
          <w:ilvl w:val="0"/>
          <w:numId w:val="19"/>
        </w:numPr>
        <w:tabs>
          <w:tab w:val="left" w:pos="720"/>
        </w:tabs>
        <w:spacing w:after="0" w:line="240" w:lineRule="auto"/>
        <w:contextualSpacing w:val="0"/>
        <w:rPr>
          <w:rFonts w:cstheme="minorHAnsi"/>
        </w:rPr>
      </w:pPr>
      <w:r w:rsidRPr="00380F65">
        <w:rPr>
          <w:rFonts w:cstheme="minorHAnsi" w:hint="eastAsia"/>
        </w:rPr>
        <w:t>如參展商</w:t>
      </w:r>
      <w:r w:rsidR="00BD7D3A">
        <w:rPr>
          <w:rFonts w:cstheme="minorHAnsi" w:hint="eastAsia"/>
        </w:rPr>
        <w:t>於</w:t>
      </w:r>
      <w:r w:rsidRPr="00380F65">
        <w:rPr>
          <w:rFonts w:cstheme="minorHAnsi" w:hint="eastAsia"/>
          <w:color w:val="000000"/>
          <w:szCs w:val="24"/>
        </w:rPr>
        <w:t>截止期限後才通知安排，將會按實際所需付運時間配合安排及控制相關成本，以避免加大參展商的物流成本；但部份必須的額外成本，如海關</w:t>
      </w:r>
      <w:r w:rsidRPr="00380F65">
        <w:rPr>
          <w:rFonts w:cstheme="minorHAnsi"/>
          <w:color w:val="000000"/>
          <w:szCs w:val="24"/>
        </w:rPr>
        <w:t>/</w:t>
      </w:r>
      <w:r w:rsidRPr="00380F65">
        <w:rPr>
          <w:rFonts w:cstheme="minorHAnsi" w:hint="eastAsia"/>
          <w:color w:val="000000"/>
          <w:szCs w:val="24"/>
        </w:rPr>
        <w:t>報關行</w:t>
      </w:r>
      <w:r w:rsidRPr="00380F65">
        <w:rPr>
          <w:rFonts w:cstheme="minorHAnsi"/>
          <w:color w:val="000000"/>
          <w:szCs w:val="24"/>
        </w:rPr>
        <w:t>/</w:t>
      </w:r>
      <w:r w:rsidRPr="00380F65">
        <w:rPr>
          <w:rFonts w:cstheme="minorHAnsi" w:hint="eastAsia"/>
          <w:color w:val="000000"/>
          <w:szCs w:val="24"/>
        </w:rPr>
        <w:t>機場</w:t>
      </w:r>
      <w:r w:rsidRPr="00380F65">
        <w:rPr>
          <w:rFonts w:cstheme="minorHAnsi"/>
          <w:color w:val="000000"/>
          <w:szCs w:val="24"/>
        </w:rPr>
        <w:t>/</w:t>
      </w:r>
      <w:r w:rsidRPr="00380F65">
        <w:rPr>
          <w:rFonts w:cstheme="minorHAnsi" w:hint="eastAsia"/>
          <w:color w:val="000000"/>
          <w:szCs w:val="24"/>
        </w:rPr>
        <w:t>碼頭</w:t>
      </w:r>
      <w:r w:rsidRPr="00380F65">
        <w:rPr>
          <w:rFonts w:cstheme="minorHAnsi"/>
          <w:color w:val="000000"/>
          <w:szCs w:val="24"/>
        </w:rPr>
        <w:t>/</w:t>
      </w:r>
      <w:r w:rsidRPr="00380F65">
        <w:rPr>
          <w:rFonts w:cstheme="minorHAnsi" w:hint="eastAsia"/>
          <w:color w:val="000000"/>
          <w:szCs w:val="24"/>
        </w:rPr>
        <w:t>倉庫</w:t>
      </w:r>
      <w:r w:rsidRPr="00380F65">
        <w:rPr>
          <w:rFonts w:cstheme="minorHAnsi"/>
          <w:color w:val="000000"/>
          <w:szCs w:val="24"/>
        </w:rPr>
        <w:t>..</w:t>
      </w:r>
      <w:r w:rsidRPr="00380F65">
        <w:rPr>
          <w:rFonts w:cstheme="minorHAnsi" w:hint="eastAsia"/>
          <w:color w:val="000000"/>
          <w:szCs w:val="24"/>
        </w:rPr>
        <w:t>等人員的特殊加班成本，將以實報實銷形式向參展商收取</w:t>
      </w:r>
    </w:p>
    <w:p w14:paraId="5DA9301E" w14:textId="4E28735F" w:rsidR="0078471A" w:rsidRPr="004C6C0A" w:rsidRDefault="00380F65" w:rsidP="0078471A">
      <w:pPr>
        <w:pStyle w:val="a6"/>
        <w:numPr>
          <w:ilvl w:val="0"/>
          <w:numId w:val="19"/>
        </w:numPr>
        <w:spacing w:after="0" w:line="240" w:lineRule="auto"/>
        <w:contextualSpacing w:val="0"/>
        <w:rPr>
          <w:rFonts w:cstheme="minorHAnsi"/>
        </w:rPr>
      </w:pPr>
      <w:r w:rsidRPr="00380F65">
        <w:rPr>
          <w:rFonts w:cstheme="minorHAnsi" w:hint="eastAsia"/>
        </w:rPr>
        <w:t>上述報價未盡之事，再行商議</w:t>
      </w:r>
      <w:r w:rsidR="0078471A" w:rsidRPr="004C6C0A">
        <w:rPr>
          <w:rFonts w:cstheme="minorHAnsi"/>
        </w:rPr>
        <w:br w:type="page"/>
      </w:r>
    </w:p>
    <w:p w14:paraId="3EA7C657" w14:textId="77777777" w:rsidR="0078471A" w:rsidRPr="004C6C0A" w:rsidRDefault="0078471A" w:rsidP="0078471A">
      <w:pPr>
        <w:widowControl/>
        <w:rPr>
          <w:rFonts w:cstheme="minorHAnsi"/>
          <w:sz w:val="48"/>
          <w:szCs w:val="48"/>
        </w:rPr>
      </w:pPr>
    </w:p>
    <w:p w14:paraId="4570D078" w14:textId="030F1E27" w:rsidR="0078471A" w:rsidRPr="004C6C0A" w:rsidRDefault="00380F65" w:rsidP="0078471A">
      <w:pPr>
        <w:widowControl/>
        <w:jc w:val="center"/>
        <w:rPr>
          <w:rFonts w:cstheme="minorHAnsi"/>
          <w:sz w:val="48"/>
          <w:szCs w:val="48"/>
        </w:rPr>
      </w:pPr>
      <w:r w:rsidRPr="00380F65">
        <w:rPr>
          <w:rFonts w:cstheme="minorHAnsi" w:hint="eastAsia"/>
          <w:sz w:val="48"/>
          <w:szCs w:val="48"/>
        </w:rPr>
        <w:t>物流運輸費用支付方式</w:t>
      </w:r>
    </w:p>
    <w:p w14:paraId="13FA75C5" w14:textId="77777777" w:rsidR="0078471A" w:rsidRPr="004C6C0A" w:rsidRDefault="0078471A" w:rsidP="0078471A">
      <w:pPr>
        <w:rPr>
          <w:rFonts w:cstheme="minorHAnsi"/>
        </w:rPr>
      </w:pPr>
    </w:p>
    <w:p w14:paraId="0A84C8CE" w14:textId="23C50166" w:rsidR="0078471A" w:rsidRPr="004C6C0A" w:rsidRDefault="00380F65" w:rsidP="0078471A">
      <w:pPr>
        <w:pStyle w:val="a6"/>
        <w:widowControl w:val="0"/>
        <w:numPr>
          <w:ilvl w:val="0"/>
          <w:numId w:val="20"/>
        </w:numPr>
        <w:spacing w:after="0" w:line="240" w:lineRule="auto"/>
        <w:contextualSpacing w:val="0"/>
        <w:rPr>
          <w:rFonts w:cstheme="minorHAnsi"/>
          <w:b/>
        </w:rPr>
      </w:pPr>
      <w:r w:rsidRPr="00380F65">
        <w:rPr>
          <w:rFonts w:cstheme="minorHAnsi" w:hint="eastAsia"/>
          <w:b/>
        </w:rPr>
        <w:t>物流運輸費用支付方式：</w:t>
      </w:r>
    </w:p>
    <w:p w14:paraId="23185031" w14:textId="215CC1A2" w:rsidR="0078471A" w:rsidRPr="004C6C0A" w:rsidRDefault="00380F65" w:rsidP="0078471A">
      <w:pPr>
        <w:pStyle w:val="a6"/>
        <w:widowControl w:val="0"/>
        <w:numPr>
          <w:ilvl w:val="0"/>
          <w:numId w:val="17"/>
        </w:numPr>
        <w:spacing w:after="0" w:line="240" w:lineRule="auto"/>
        <w:contextualSpacing w:val="0"/>
        <w:rPr>
          <w:rFonts w:cstheme="minorHAnsi"/>
        </w:rPr>
      </w:pPr>
      <w:r w:rsidRPr="00380F65">
        <w:rPr>
          <w:rFonts w:cstheme="minorHAnsi" w:hint="eastAsia"/>
        </w:rPr>
        <w:t>主辦機構貨物或由主辦機構負責的參展商的物流運輸費用支付</w:t>
      </w:r>
      <w:r w:rsidR="0078471A" w:rsidRPr="004C6C0A">
        <w:rPr>
          <w:rFonts w:cstheme="minorHAnsi"/>
        </w:rPr>
        <w:br/>
      </w:r>
      <w:r w:rsidRPr="00380F65">
        <w:rPr>
          <w:rFonts w:cstheme="minorHAnsi"/>
        </w:rPr>
        <w:t xml:space="preserve">- </w:t>
      </w:r>
      <w:r w:rsidRPr="00380F65">
        <w:rPr>
          <w:rFonts w:cstheme="minorHAnsi" w:hint="eastAsia"/>
        </w:rPr>
        <w:t>所有物流運輸費用將會</w:t>
      </w:r>
      <w:r w:rsidR="00BD7D3A">
        <w:rPr>
          <w:rFonts w:cstheme="minorHAnsi" w:hint="eastAsia"/>
        </w:rPr>
        <w:t>於</w:t>
      </w:r>
      <w:r w:rsidRPr="00380F65">
        <w:rPr>
          <w:rFonts w:cstheme="minorHAnsi" w:hint="eastAsia"/>
        </w:rPr>
        <w:t>展覽會完結後，</w:t>
      </w:r>
      <w:r w:rsidR="00BD7D3A">
        <w:rPr>
          <w:rFonts w:cstheme="minorHAnsi" w:hint="eastAsia"/>
        </w:rPr>
        <w:t>並</w:t>
      </w:r>
      <w:r w:rsidRPr="00380F65">
        <w:rPr>
          <w:rFonts w:cstheme="minorHAnsi" w:hint="eastAsia"/>
        </w:rPr>
        <w:t>將貨物安排送貨或離開澳門後，按資料一次性向主辦機構收取</w:t>
      </w:r>
      <w:r w:rsidRPr="00380F65">
        <w:rPr>
          <w:rFonts w:cstheme="minorHAnsi"/>
        </w:rPr>
        <w:t>(</w:t>
      </w:r>
      <w:r w:rsidRPr="00380F65">
        <w:rPr>
          <w:rFonts w:cstheme="minorHAnsi" w:hint="eastAsia"/>
        </w:rPr>
        <w:t>主辦機構可選擇支票</w:t>
      </w:r>
      <w:r w:rsidRPr="00380F65">
        <w:rPr>
          <w:rFonts w:cstheme="minorHAnsi" w:hint="eastAsia"/>
          <w:color w:val="000000"/>
          <w:szCs w:val="24"/>
        </w:rPr>
        <w:t>、匯款或現金形式支付</w:t>
      </w:r>
      <w:r w:rsidRPr="00380F65">
        <w:rPr>
          <w:rFonts w:cstheme="minorHAnsi"/>
          <w:color w:val="000000"/>
          <w:szCs w:val="24"/>
        </w:rPr>
        <w:t>)</w:t>
      </w:r>
    </w:p>
    <w:p w14:paraId="76C93AF8" w14:textId="22870593" w:rsidR="0078471A" w:rsidRPr="004C6C0A" w:rsidRDefault="00380F65" w:rsidP="0078471A">
      <w:pPr>
        <w:pStyle w:val="a6"/>
        <w:widowControl w:val="0"/>
        <w:numPr>
          <w:ilvl w:val="0"/>
          <w:numId w:val="17"/>
        </w:numPr>
        <w:spacing w:after="0" w:line="240" w:lineRule="auto"/>
        <w:contextualSpacing w:val="0"/>
        <w:rPr>
          <w:rFonts w:cstheme="minorHAnsi"/>
        </w:rPr>
      </w:pPr>
      <w:r w:rsidRPr="00380F65">
        <w:rPr>
          <w:rFonts w:cstheme="minorHAnsi" w:hint="eastAsia"/>
          <w:color w:val="000000"/>
          <w:szCs w:val="24"/>
        </w:rPr>
        <w:t>參展商自行負責的</w:t>
      </w:r>
      <w:r w:rsidRPr="00380F65">
        <w:rPr>
          <w:rFonts w:cstheme="minorHAnsi" w:hint="eastAsia"/>
        </w:rPr>
        <w:t>物流運輸費用支付</w:t>
      </w:r>
      <w:r w:rsidR="0078471A" w:rsidRPr="004C6C0A">
        <w:rPr>
          <w:rFonts w:cstheme="minorHAnsi"/>
        </w:rPr>
        <w:br/>
      </w:r>
      <w:r w:rsidRPr="00380F65">
        <w:rPr>
          <w:rFonts w:cstheme="minorHAnsi"/>
        </w:rPr>
        <w:t xml:space="preserve">- </w:t>
      </w:r>
      <w:r w:rsidRPr="00380F65">
        <w:rPr>
          <w:rFonts w:cstheme="minorHAnsi" w:hint="eastAsia"/>
        </w:rPr>
        <w:t>進場物流運輸費用：</w:t>
      </w:r>
      <w:r w:rsidRPr="00380F65">
        <w:rPr>
          <w:rFonts w:cstheme="minorHAnsi"/>
        </w:rPr>
        <w:t xml:space="preserve">a. </w:t>
      </w:r>
      <w:r w:rsidRPr="00380F65">
        <w:rPr>
          <w:rFonts w:cstheme="minorHAnsi" w:hint="eastAsia"/>
        </w:rPr>
        <w:t>貨物進場前以匯款形式支付</w:t>
      </w:r>
      <w:r w:rsidR="0078471A" w:rsidRPr="004C6C0A">
        <w:rPr>
          <w:rFonts w:cstheme="minorHAnsi"/>
        </w:rPr>
        <w:br/>
      </w:r>
      <w:r w:rsidRPr="00380F65">
        <w:rPr>
          <w:rFonts w:cstheme="minorHAnsi"/>
        </w:rPr>
        <w:t xml:space="preserve">                   b. </w:t>
      </w:r>
      <w:r w:rsidRPr="00380F65">
        <w:rPr>
          <w:rFonts w:cstheme="minorHAnsi" w:hint="eastAsia"/>
        </w:rPr>
        <w:t>貨物進場送貨時以現金或本票形式支付</w:t>
      </w:r>
      <w:r w:rsidR="0078471A" w:rsidRPr="004C6C0A">
        <w:rPr>
          <w:rFonts w:cstheme="minorHAnsi"/>
        </w:rPr>
        <w:br/>
      </w:r>
      <w:r w:rsidRPr="00380F65">
        <w:rPr>
          <w:rFonts w:cstheme="minorHAnsi"/>
        </w:rPr>
        <w:t>**</w:t>
      </w:r>
      <w:r w:rsidRPr="00380F65">
        <w:rPr>
          <w:rFonts w:cstheme="minorHAnsi" w:hint="eastAsia"/>
        </w:rPr>
        <w:t>如參展商選擇以本票形式支付，必須提早通知及簽署確認信，將會安排收到本票後翌天</w:t>
      </w:r>
      <w:r w:rsidR="00BD7D3A">
        <w:rPr>
          <w:rFonts w:cstheme="minorHAnsi" w:hint="eastAsia"/>
        </w:rPr>
        <w:t>於</w:t>
      </w:r>
      <w:r w:rsidRPr="00380F65">
        <w:rPr>
          <w:rFonts w:cstheme="minorHAnsi" w:hint="eastAsia"/>
        </w:rPr>
        <w:t>銀行確實本票，如本票出現銀行未能確認狀態，將會退回本票給參展商，</w:t>
      </w:r>
      <w:r w:rsidR="00BD7D3A">
        <w:rPr>
          <w:rFonts w:cstheme="minorHAnsi" w:hint="eastAsia"/>
        </w:rPr>
        <w:t>並</w:t>
      </w:r>
      <w:r w:rsidRPr="00380F65">
        <w:rPr>
          <w:rFonts w:cstheme="minorHAnsi" w:hint="eastAsia"/>
        </w:rPr>
        <w:t>更改爲現金形式向參展商收取</w:t>
      </w:r>
      <w:r w:rsidRPr="00380F65">
        <w:rPr>
          <w:rFonts w:cstheme="minorHAnsi"/>
        </w:rPr>
        <w:t>**</w:t>
      </w:r>
      <w:r w:rsidR="0078471A" w:rsidRPr="004C6C0A">
        <w:rPr>
          <w:rFonts w:cstheme="minorHAnsi"/>
        </w:rPr>
        <w:br/>
      </w:r>
      <w:r w:rsidRPr="00380F65">
        <w:rPr>
          <w:rFonts w:cstheme="minorHAnsi"/>
        </w:rPr>
        <w:t xml:space="preserve">- </w:t>
      </w:r>
      <w:r w:rsidRPr="00380F65">
        <w:rPr>
          <w:rFonts w:cstheme="minorHAnsi" w:hint="eastAsia"/>
        </w:rPr>
        <w:t>退場物流運輸費用：</w:t>
      </w:r>
      <w:r w:rsidRPr="00380F65">
        <w:rPr>
          <w:rFonts w:cstheme="minorHAnsi"/>
        </w:rPr>
        <w:t xml:space="preserve">a. </w:t>
      </w:r>
      <w:r w:rsidRPr="00380F65">
        <w:rPr>
          <w:rFonts w:cstheme="minorHAnsi" w:hint="eastAsia"/>
        </w:rPr>
        <w:t>貨物退場前以匯款形式支付</w:t>
      </w:r>
      <w:r w:rsidR="0078471A" w:rsidRPr="004C6C0A">
        <w:rPr>
          <w:rFonts w:cstheme="minorHAnsi"/>
        </w:rPr>
        <w:br/>
      </w:r>
      <w:r w:rsidRPr="00380F65">
        <w:rPr>
          <w:rFonts w:cstheme="minorHAnsi"/>
        </w:rPr>
        <w:t xml:space="preserve">                   b. </w:t>
      </w:r>
      <w:r w:rsidRPr="00380F65">
        <w:rPr>
          <w:rFonts w:cstheme="minorHAnsi" w:hint="eastAsia"/>
        </w:rPr>
        <w:t>貨物退場收貨時以現金形式支付</w:t>
      </w:r>
    </w:p>
    <w:p w14:paraId="20E82DC3" w14:textId="77777777" w:rsidR="0078471A" w:rsidRPr="00842578" w:rsidRDefault="0078471A" w:rsidP="00842578">
      <w:pPr>
        <w:pStyle w:val="a6"/>
        <w:widowControl w:val="0"/>
        <w:spacing w:after="0" w:line="240" w:lineRule="auto"/>
        <w:ind w:left="360"/>
        <w:contextualSpacing w:val="0"/>
        <w:rPr>
          <w:rFonts w:cstheme="minorHAnsi"/>
        </w:rPr>
      </w:pPr>
    </w:p>
    <w:p w14:paraId="06305A73" w14:textId="77777777" w:rsidR="0078471A" w:rsidRPr="004C6C0A" w:rsidRDefault="0078471A" w:rsidP="0078471A">
      <w:pPr>
        <w:pStyle w:val="a6"/>
        <w:ind w:left="360"/>
        <w:rPr>
          <w:rFonts w:cstheme="minorHAnsi"/>
        </w:rPr>
      </w:pPr>
    </w:p>
    <w:p w14:paraId="080AA1A2" w14:textId="01A52ED8" w:rsidR="0078471A" w:rsidRPr="004C6C0A" w:rsidRDefault="00380F65" w:rsidP="0078471A">
      <w:pPr>
        <w:pStyle w:val="a6"/>
        <w:widowControl w:val="0"/>
        <w:numPr>
          <w:ilvl w:val="0"/>
          <w:numId w:val="20"/>
        </w:numPr>
        <w:spacing w:after="0" w:line="240" w:lineRule="auto"/>
        <w:contextualSpacing w:val="0"/>
        <w:rPr>
          <w:rFonts w:cstheme="minorHAnsi"/>
        </w:rPr>
      </w:pPr>
      <w:r w:rsidRPr="00380F65">
        <w:rPr>
          <w:rFonts w:cstheme="minorHAnsi" w:hint="eastAsia"/>
          <w:b/>
        </w:rPr>
        <w:t>匯款方式支付資料</w:t>
      </w:r>
      <w:r w:rsidR="0078471A" w:rsidRPr="004C6C0A">
        <w:rPr>
          <w:rFonts w:cstheme="minorHAnsi"/>
        </w:rPr>
        <w:br/>
      </w:r>
      <w:r w:rsidRPr="00380F65">
        <w:rPr>
          <w:rFonts w:cstheme="minorHAnsi" w:hint="eastAsia"/>
        </w:rPr>
        <w:t>公司名稱：</w:t>
      </w:r>
      <w:r w:rsidRPr="00380F65">
        <w:rPr>
          <w:rFonts w:cstheme="minorHAnsi"/>
        </w:rPr>
        <w:t>Victor Pacific Service Ltd. (</w:t>
      </w:r>
      <w:r w:rsidRPr="00380F65">
        <w:rPr>
          <w:rFonts w:cstheme="minorHAnsi" w:hint="eastAsia"/>
        </w:rPr>
        <w:t>域多利貨運有限公司</w:t>
      </w:r>
      <w:r w:rsidRPr="00380F65">
        <w:rPr>
          <w:rFonts w:cstheme="minorHAnsi"/>
        </w:rPr>
        <w:t>)</w:t>
      </w:r>
      <w:r w:rsidR="0078471A" w:rsidRPr="004C6C0A">
        <w:rPr>
          <w:rFonts w:cstheme="minorHAnsi"/>
        </w:rPr>
        <w:br/>
      </w:r>
      <w:r w:rsidRPr="00380F65">
        <w:rPr>
          <w:rFonts w:cstheme="minorHAnsi" w:hint="eastAsia"/>
        </w:rPr>
        <w:t>銀行名稱：</w:t>
      </w:r>
      <w:r w:rsidRPr="00380F65">
        <w:rPr>
          <w:rFonts w:cstheme="minorHAnsi"/>
        </w:rPr>
        <w:t>Bank of China Macau Branch (</w:t>
      </w:r>
      <w:r w:rsidRPr="00380F65">
        <w:rPr>
          <w:rFonts w:cstheme="minorHAnsi" w:hint="eastAsia"/>
        </w:rPr>
        <w:t>中國銀行澳門分行</w:t>
      </w:r>
      <w:r w:rsidRPr="00380F65">
        <w:rPr>
          <w:rFonts w:cstheme="minorHAnsi"/>
        </w:rPr>
        <w:t>)</w:t>
      </w:r>
      <w:r w:rsidR="0078471A" w:rsidRPr="004C6C0A">
        <w:rPr>
          <w:rFonts w:cstheme="minorHAnsi"/>
        </w:rPr>
        <w:br/>
      </w:r>
      <w:r w:rsidRPr="00380F65">
        <w:rPr>
          <w:rFonts w:cstheme="minorHAnsi" w:hint="eastAsia"/>
        </w:rPr>
        <w:t>賬戶號碼：</w:t>
      </w:r>
      <w:r w:rsidRPr="00380F65">
        <w:rPr>
          <w:rFonts w:cstheme="minorHAnsi"/>
        </w:rPr>
        <w:t>21-112 - 001518 – 3</w:t>
      </w:r>
      <w:r w:rsidR="0078471A" w:rsidRPr="004C6C0A">
        <w:rPr>
          <w:rFonts w:cstheme="minorHAnsi"/>
        </w:rPr>
        <w:br/>
      </w:r>
      <w:r w:rsidRPr="00380F65">
        <w:rPr>
          <w:rFonts w:cstheme="minorHAnsi"/>
        </w:rPr>
        <w:t>Swift Code #</w:t>
      </w:r>
      <w:r w:rsidRPr="00380F65">
        <w:rPr>
          <w:rFonts w:cstheme="minorHAnsi" w:hint="eastAsia"/>
        </w:rPr>
        <w:t>：</w:t>
      </w:r>
      <w:r w:rsidRPr="00380F65">
        <w:rPr>
          <w:rFonts w:cstheme="minorHAnsi"/>
        </w:rPr>
        <w:t>BKCHMOMX</w:t>
      </w:r>
      <w:r w:rsidR="0078471A" w:rsidRPr="004C6C0A">
        <w:rPr>
          <w:rFonts w:cstheme="minorHAnsi"/>
        </w:rPr>
        <w:br/>
      </w:r>
      <w:r w:rsidRPr="00380F65">
        <w:rPr>
          <w:rFonts w:cstheme="minorHAnsi" w:hint="eastAsia"/>
        </w:rPr>
        <w:t>銀行地址：</w:t>
      </w:r>
      <w:r w:rsidRPr="00380F65">
        <w:rPr>
          <w:rFonts w:cstheme="minorHAnsi"/>
        </w:rPr>
        <w:t xml:space="preserve">Avenida Almeida Ribeiro, No.13, </w:t>
      </w:r>
      <w:proofErr w:type="spellStart"/>
      <w:r w:rsidRPr="00380F65">
        <w:rPr>
          <w:rFonts w:cstheme="minorHAnsi"/>
        </w:rPr>
        <w:t>Edificio</w:t>
      </w:r>
      <w:proofErr w:type="spellEnd"/>
      <w:r w:rsidRPr="00380F65">
        <w:rPr>
          <w:rFonts w:cstheme="minorHAnsi"/>
        </w:rPr>
        <w:t xml:space="preserve"> </w:t>
      </w:r>
      <w:proofErr w:type="spellStart"/>
      <w:r w:rsidRPr="00380F65">
        <w:rPr>
          <w:rFonts w:cstheme="minorHAnsi"/>
        </w:rPr>
        <w:t>Comercial</w:t>
      </w:r>
      <w:proofErr w:type="spellEnd"/>
      <w:r w:rsidRPr="00380F65">
        <w:rPr>
          <w:rFonts w:cstheme="minorHAnsi"/>
        </w:rPr>
        <w:t xml:space="preserve"> Nam Tung, R/C, Macau.</w:t>
      </w:r>
    </w:p>
    <w:p w14:paraId="1AE76BA4" w14:textId="559AB271" w:rsidR="0078471A" w:rsidRPr="004C6C0A" w:rsidRDefault="00380F65" w:rsidP="0078471A">
      <w:pPr>
        <w:ind w:left="480"/>
        <w:rPr>
          <w:rFonts w:cstheme="minorHAnsi"/>
        </w:rPr>
      </w:pPr>
      <w:r w:rsidRPr="00380F65">
        <w:rPr>
          <w:rFonts w:cstheme="minorHAnsi"/>
        </w:rPr>
        <w:t>**</w:t>
      </w:r>
      <w:r w:rsidRPr="00380F65">
        <w:rPr>
          <w:rFonts w:cstheme="minorHAnsi" w:hint="eastAsia"/>
        </w:rPr>
        <w:t>如參展商</w:t>
      </w:r>
      <w:r w:rsidR="00BD7D3A">
        <w:rPr>
          <w:rFonts w:cstheme="minorHAnsi" w:hint="eastAsia"/>
        </w:rPr>
        <w:t>於</w:t>
      </w:r>
      <w:r w:rsidRPr="00380F65">
        <w:rPr>
          <w:rFonts w:cstheme="minorHAnsi" w:hint="eastAsia"/>
        </w:rPr>
        <w:t>海外匯款，兩地的銀行手續費都需由參展商負責</w:t>
      </w:r>
      <w:r w:rsidR="0078471A" w:rsidRPr="004C6C0A">
        <w:rPr>
          <w:rFonts w:cstheme="minorHAnsi"/>
        </w:rPr>
        <w:br/>
      </w:r>
    </w:p>
    <w:p w14:paraId="3B19375D" w14:textId="129960A9" w:rsidR="0078471A" w:rsidRPr="004C6C0A" w:rsidRDefault="00380F65" w:rsidP="0078471A">
      <w:pPr>
        <w:pStyle w:val="a6"/>
        <w:widowControl w:val="0"/>
        <w:numPr>
          <w:ilvl w:val="0"/>
          <w:numId w:val="20"/>
        </w:numPr>
        <w:spacing w:after="0" w:line="240" w:lineRule="auto"/>
        <w:contextualSpacing w:val="0"/>
        <w:rPr>
          <w:rFonts w:cstheme="minorHAnsi"/>
        </w:rPr>
      </w:pPr>
      <w:r w:rsidRPr="00380F65">
        <w:rPr>
          <w:rFonts w:cstheme="minorHAnsi" w:hint="eastAsia"/>
          <w:b/>
        </w:rPr>
        <w:t>本票方式支付資料</w:t>
      </w:r>
      <w:r w:rsidR="0078471A" w:rsidRPr="004C6C0A">
        <w:rPr>
          <w:rFonts w:cstheme="minorHAnsi"/>
        </w:rPr>
        <w:br/>
      </w:r>
      <w:r w:rsidRPr="00380F65">
        <w:rPr>
          <w:rFonts w:cstheme="minorHAnsi" w:hint="eastAsia"/>
        </w:rPr>
        <w:t>本票台頭公司名稱：</w:t>
      </w:r>
      <w:r w:rsidRPr="00380F65">
        <w:rPr>
          <w:rFonts w:cstheme="minorHAnsi"/>
        </w:rPr>
        <w:t>Victor Pacific Service Ltd. (</w:t>
      </w:r>
      <w:r w:rsidRPr="00380F65">
        <w:rPr>
          <w:rFonts w:cstheme="minorHAnsi" w:hint="eastAsia"/>
        </w:rPr>
        <w:t>域多利貨運有限公司</w:t>
      </w:r>
      <w:r w:rsidRPr="00380F65">
        <w:rPr>
          <w:rFonts w:cstheme="minorHAnsi"/>
        </w:rPr>
        <w:t>)</w:t>
      </w:r>
    </w:p>
    <w:p w14:paraId="516DBAE2" w14:textId="77777777" w:rsidR="00CC4E25" w:rsidRPr="00E429BE" w:rsidRDefault="00CC4E25" w:rsidP="00AB1B48">
      <w:pPr>
        <w:widowControl/>
      </w:pPr>
    </w:p>
    <w:sectPr w:rsidR="00CC4E25" w:rsidRPr="00E429BE" w:rsidSect="004E7A07">
      <w:headerReference w:type="default" r:id="rId8"/>
      <w:footerReference w:type="default" r:id="rId9"/>
      <w:pgSz w:w="11906" w:h="16838" w:code="9"/>
      <w:pgMar w:top="1440" w:right="746" w:bottom="1440" w:left="900" w:header="851" w:footer="242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DE47" w14:textId="77777777" w:rsidR="00E17F6E" w:rsidRDefault="00E17F6E">
      <w:r>
        <w:separator/>
      </w:r>
    </w:p>
  </w:endnote>
  <w:endnote w:type="continuationSeparator" w:id="0">
    <w:p w14:paraId="3809036D" w14:textId="77777777" w:rsidR="00E17F6E" w:rsidRDefault="00E1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0915" w14:textId="77777777" w:rsidR="00C96CB8" w:rsidRDefault="00842D5C">
    <w:pPr>
      <w:pStyle w:val="a4"/>
    </w:pPr>
    <w:r>
      <w:rPr>
        <w:noProof/>
      </w:rPr>
      <w:drawing>
        <wp:anchor distT="0" distB="0" distL="114300" distR="114300" simplePos="0" relativeHeight="251659264" behindDoc="1" locked="0" layoutInCell="1" allowOverlap="1" wp14:anchorId="71273D60" wp14:editId="096A70F5">
          <wp:simplePos x="0" y="0"/>
          <wp:positionH relativeFrom="column">
            <wp:posOffset>-485775</wp:posOffset>
          </wp:positionH>
          <wp:positionV relativeFrom="paragraph">
            <wp:posOffset>-4445</wp:posOffset>
          </wp:positionV>
          <wp:extent cx="7346030" cy="1581063"/>
          <wp:effectExtent l="0" t="0" r="0" b="635"/>
          <wp:wrapNone/>
          <wp:docPr id="17" name="圖片 17" desc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030" cy="15810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C6CD" w14:textId="77777777" w:rsidR="00E17F6E" w:rsidRDefault="00E17F6E">
      <w:r>
        <w:separator/>
      </w:r>
    </w:p>
  </w:footnote>
  <w:footnote w:type="continuationSeparator" w:id="0">
    <w:p w14:paraId="06AA82C5" w14:textId="77777777" w:rsidR="00E17F6E" w:rsidRDefault="00E1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52E9" w14:textId="77777777" w:rsidR="00C96CB8" w:rsidRPr="00C50918" w:rsidRDefault="00E429BE" w:rsidP="00C50918">
    <w:pPr>
      <w:pStyle w:val="a3"/>
    </w:pPr>
    <w:r>
      <w:rPr>
        <w:noProof/>
      </w:rPr>
      <w:drawing>
        <wp:anchor distT="0" distB="0" distL="114300" distR="114300" simplePos="0" relativeHeight="251657216" behindDoc="1" locked="0" layoutInCell="1" allowOverlap="1" wp14:anchorId="2066F65E" wp14:editId="290648E5">
          <wp:simplePos x="0" y="0"/>
          <wp:positionH relativeFrom="column">
            <wp:posOffset>-193040</wp:posOffset>
          </wp:positionH>
          <wp:positionV relativeFrom="paragraph">
            <wp:posOffset>-426085</wp:posOffset>
          </wp:positionV>
          <wp:extent cx="6860540" cy="782320"/>
          <wp:effectExtent l="0" t="0" r="0" b="0"/>
          <wp:wrapNone/>
          <wp:docPr id="13" name="圖片 13" descr="Letter_head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ter_head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0540" cy="782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4B2"/>
    <w:multiLevelType w:val="hybridMultilevel"/>
    <w:tmpl w:val="3CF6F6E0"/>
    <w:numStyleLink w:val="1"/>
  </w:abstractNum>
  <w:abstractNum w:abstractNumId="1" w15:restartNumberingAfterBreak="0">
    <w:nsid w:val="11CE389E"/>
    <w:multiLevelType w:val="hybridMultilevel"/>
    <w:tmpl w:val="013E1AC0"/>
    <w:lvl w:ilvl="0" w:tplc="28EE8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FC267F"/>
    <w:multiLevelType w:val="hybridMultilevel"/>
    <w:tmpl w:val="26AC1C50"/>
    <w:lvl w:ilvl="0" w:tplc="35240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110AF3"/>
    <w:multiLevelType w:val="hybridMultilevel"/>
    <w:tmpl w:val="572EF0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8AF06A0"/>
    <w:multiLevelType w:val="hybridMultilevel"/>
    <w:tmpl w:val="73866A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0347902"/>
    <w:multiLevelType w:val="hybridMultilevel"/>
    <w:tmpl w:val="011044F8"/>
    <w:lvl w:ilvl="0" w:tplc="334A1E70">
      <w:start w:val="1"/>
      <w:numFmt w:val="decimal"/>
      <w:lvlText w:val="%1)"/>
      <w:lvlJc w:val="left"/>
      <w:pPr>
        <w:tabs>
          <w:tab w:val="num" w:pos="420"/>
        </w:tabs>
        <w:ind w:left="420" w:hanging="4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BA0D8A"/>
    <w:multiLevelType w:val="hybridMultilevel"/>
    <w:tmpl w:val="3CF6F6E0"/>
    <w:styleLink w:val="1"/>
    <w:lvl w:ilvl="0" w:tplc="8D22BD1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569C">
      <w:start w:val="1"/>
      <w:numFmt w:val="decimal"/>
      <w:lvlText w:val="%2."/>
      <w:lvlJc w:val="left"/>
      <w:pPr>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6ACC4">
      <w:start w:val="1"/>
      <w:numFmt w:val="lowerRoman"/>
      <w:lvlText w:val="%3."/>
      <w:lvlJc w:val="left"/>
      <w:pPr>
        <w:ind w:left="144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823210">
      <w:start w:val="1"/>
      <w:numFmt w:val="decimal"/>
      <w:lvlText w:val="%4."/>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C7B8E">
      <w:start w:val="1"/>
      <w:numFmt w:val="decimal"/>
      <w:lvlText w:val="%5."/>
      <w:lvlJc w:val="left"/>
      <w:pPr>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A227E">
      <w:start w:val="1"/>
      <w:numFmt w:val="lowerRoman"/>
      <w:lvlText w:val="%6."/>
      <w:lvlJc w:val="left"/>
      <w:pPr>
        <w:ind w:left="288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2ED4AC">
      <w:start w:val="1"/>
      <w:numFmt w:val="decimal"/>
      <w:lvlText w:val="%7."/>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C6500E">
      <w:start w:val="1"/>
      <w:numFmt w:val="decimal"/>
      <w:lvlText w:val="%8."/>
      <w:lvlJc w:val="left"/>
      <w:pPr>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48B9A4">
      <w:start w:val="1"/>
      <w:numFmt w:val="lowerRoman"/>
      <w:lvlText w:val="%9."/>
      <w:lvlJc w:val="left"/>
      <w:pPr>
        <w:ind w:left="432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6FF77AC"/>
    <w:multiLevelType w:val="hybridMultilevel"/>
    <w:tmpl w:val="278C986A"/>
    <w:lvl w:ilvl="0" w:tplc="13865C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9A4D1F"/>
    <w:multiLevelType w:val="hybridMultilevel"/>
    <w:tmpl w:val="CABAF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33437EE"/>
    <w:multiLevelType w:val="singleLevel"/>
    <w:tmpl w:val="A83EEA98"/>
    <w:lvl w:ilvl="0">
      <w:start w:val="1"/>
      <w:numFmt w:val="decimal"/>
      <w:lvlText w:val="%1"/>
      <w:lvlJc w:val="left"/>
      <w:pPr>
        <w:tabs>
          <w:tab w:val="num" w:pos="480"/>
        </w:tabs>
        <w:ind w:left="480" w:hanging="480"/>
      </w:pPr>
      <w:rPr>
        <w:rFonts w:hint="eastAsia"/>
      </w:rPr>
    </w:lvl>
  </w:abstractNum>
  <w:abstractNum w:abstractNumId="10" w15:restartNumberingAfterBreak="0">
    <w:nsid w:val="542B49D2"/>
    <w:multiLevelType w:val="hybridMultilevel"/>
    <w:tmpl w:val="97901D7E"/>
    <w:lvl w:ilvl="0" w:tplc="9EB61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594BE1"/>
    <w:multiLevelType w:val="hybridMultilevel"/>
    <w:tmpl w:val="61E61A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5522CA"/>
    <w:multiLevelType w:val="hybridMultilevel"/>
    <w:tmpl w:val="D048D5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FF8016C"/>
    <w:multiLevelType w:val="hybridMultilevel"/>
    <w:tmpl w:val="9ACC1A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0281DBE"/>
    <w:multiLevelType w:val="hybridMultilevel"/>
    <w:tmpl w:val="60BA48A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CB35043"/>
    <w:multiLevelType w:val="hybridMultilevel"/>
    <w:tmpl w:val="EF3C5246"/>
    <w:lvl w:ilvl="0" w:tplc="AF5ABBF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C6246A"/>
    <w:multiLevelType w:val="hybridMultilevel"/>
    <w:tmpl w:val="D666C6FA"/>
    <w:lvl w:ilvl="0" w:tplc="D7C68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CA7C87"/>
    <w:multiLevelType w:val="hybridMultilevel"/>
    <w:tmpl w:val="8DE6423C"/>
    <w:lvl w:ilvl="0" w:tplc="6FCEB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5954B5"/>
    <w:multiLevelType w:val="hybridMultilevel"/>
    <w:tmpl w:val="7D6E81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8A77C81"/>
    <w:multiLevelType w:val="hybridMultilevel"/>
    <w:tmpl w:val="A1CA379C"/>
    <w:lvl w:ilvl="0" w:tplc="31FAB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C7343F"/>
    <w:multiLevelType w:val="hybridMultilevel"/>
    <w:tmpl w:val="03DA33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5B6776"/>
    <w:multiLevelType w:val="hybridMultilevel"/>
    <w:tmpl w:val="FDAE92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E751FED"/>
    <w:multiLevelType w:val="hybridMultilevel"/>
    <w:tmpl w:val="76C83852"/>
    <w:lvl w:ilvl="0" w:tplc="D1FE7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4572432">
    <w:abstractNumId w:val="9"/>
  </w:num>
  <w:num w:numId="2" w16cid:durableId="1459910056">
    <w:abstractNumId w:val="5"/>
  </w:num>
  <w:num w:numId="3" w16cid:durableId="945429268">
    <w:abstractNumId w:val="4"/>
  </w:num>
  <w:num w:numId="4" w16cid:durableId="262226010">
    <w:abstractNumId w:val="3"/>
  </w:num>
  <w:num w:numId="5" w16cid:durableId="1189106700">
    <w:abstractNumId w:val="14"/>
  </w:num>
  <w:num w:numId="6" w16cid:durableId="1376001570">
    <w:abstractNumId w:val="13"/>
  </w:num>
  <w:num w:numId="7" w16cid:durableId="1566717226">
    <w:abstractNumId w:val="21"/>
  </w:num>
  <w:num w:numId="8" w16cid:durableId="1323049855">
    <w:abstractNumId w:val="6"/>
  </w:num>
  <w:num w:numId="9" w16cid:durableId="1365059138">
    <w:abstractNumId w:val="0"/>
  </w:num>
  <w:num w:numId="10" w16cid:durableId="1948930007">
    <w:abstractNumId w:val="20"/>
  </w:num>
  <w:num w:numId="11" w16cid:durableId="56057002">
    <w:abstractNumId w:val="10"/>
  </w:num>
  <w:num w:numId="12" w16cid:durableId="2010598190">
    <w:abstractNumId w:val="7"/>
  </w:num>
  <w:num w:numId="13" w16cid:durableId="1593009576">
    <w:abstractNumId w:val="17"/>
  </w:num>
  <w:num w:numId="14" w16cid:durableId="966086106">
    <w:abstractNumId w:val="19"/>
  </w:num>
  <w:num w:numId="15" w16cid:durableId="1066341731">
    <w:abstractNumId w:val="16"/>
  </w:num>
  <w:num w:numId="16" w16cid:durableId="1885559144">
    <w:abstractNumId w:val="1"/>
  </w:num>
  <w:num w:numId="17" w16cid:durableId="1961064230">
    <w:abstractNumId w:val="22"/>
  </w:num>
  <w:num w:numId="18" w16cid:durableId="593248502">
    <w:abstractNumId w:val="11"/>
  </w:num>
  <w:num w:numId="19" w16cid:durableId="1565606249">
    <w:abstractNumId w:val="12"/>
  </w:num>
  <w:num w:numId="20" w16cid:durableId="453865850">
    <w:abstractNumId w:val="18"/>
  </w:num>
  <w:num w:numId="21" w16cid:durableId="1013921734">
    <w:abstractNumId w:val="15"/>
  </w:num>
  <w:num w:numId="22" w16cid:durableId="716396836">
    <w:abstractNumId w:val="2"/>
  </w:num>
  <w:num w:numId="23" w16cid:durableId="193735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6D"/>
    <w:rsid w:val="00064E5F"/>
    <w:rsid w:val="000C529D"/>
    <w:rsid w:val="000F687F"/>
    <w:rsid w:val="000F7AF3"/>
    <w:rsid w:val="00105392"/>
    <w:rsid w:val="001117C3"/>
    <w:rsid w:val="0012465C"/>
    <w:rsid w:val="00130C85"/>
    <w:rsid w:val="00146EFC"/>
    <w:rsid w:val="00154196"/>
    <w:rsid w:val="00167F79"/>
    <w:rsid w:val="001B452B"/>
    <w:rsid w:val="001E1A7F"/>
    <w:rsid w:val="001F721C"/>
    <w:rsid w:val="002052F9"/>
    <w:rsid w:val="00223EF0"/>
    <w:rsid w:val="00243D31"/>
    <w:rsid w:val="00296843"/>
    <w:rsid w:val="002C17BB"/>
    <w:rsid w:val="002E393D"/>
    <w:rsid w:val="003001B4"/>
    <w:rsid w:val="003058DF"/>
    <w:rsid w:val="00326B91"/>
    <w:rsid w:val="00343E5A"/>
    <w:rsid w:val="0034614D"/>
    <w:rsid w:val="0036149F"/>
    <w:rsid w:val="00380F65"/>
    <w:rsid w:val="003C3581"/>
    <w:rsid w:val="0041212C"/>
    <w:rsid w:val="00423610"/>
    <w:rsid w:val="00426AA1"/>
    <w:rsid w:val="004326A3"/>
    <w:rsid w:val="004666B2"/>
    <w:rsid w:val="0047023F"/>
    <w:rsid w:val="00477FED"/>
    <w:rsid w:val="004A7BFB"/>
    <w:rsid w:val="004B587A"/>
    <w:rsid w:val="004C6920"/>
    <w:rsid w:val="004D59C3"/>
    <w:rsid w:val="004E7A07"/>
    <w:rsid w:val="00510581"/>
    <w:rsid w:val="005475FC"/>
    <w:rsid w:val="005B5585"/>
    <w:rsid w:val="005D6AE8"/>
    <w:rsid w:val="006062EB"/>
    <w:rsid w:val="006A6F9A"/>
    <w:rsid w:val="006C050C"/>
    <w:rsid w:val="006C0B25"/>
    <w:rsid w:val="006C2A9C"/>
    <w:rsid w:val="006F4E74"/>
    <w:rsid w:val="00710FB1"/>
    <w:rsid w:val="007466EC"/>
    <w:rsid w:val="0077234E"/>
    <w:rsid w:val="0078471A"/>
    <w:rsid w:val="007C3111"/>
    <w:rsid w:val="007E339F"/>
    <w:rsid w:val="00817AE1"/>
    <w:rsid w:val="00842578"/>
    <w:rsid w:val="00842D5C"/>
    <w:rsid w:val="008643FB"/>
    <w:rsid w:val="008664D8"/>
    <w:rsid w:val="0089156E"/>
    <w:rsid w:val="00892CF1"/>
    <w:rsid w:val="008A1977"/>
    <w:rsid w:val="008B546C"/>
    <w:rsid w:val="00914FAF"/>
    <w:rsid w:val="009F3FAE"/>
    <w:rsid w:val="00A54A1E"/>
    <w:rsid w:val="00A7127C"/>
    <w:rsid w:val="00AB1B48"/>
    <w:rsid w:val="00AC6C6F"/>
    <w:rsid w:val="00B45752"/>
    <w:rsid w:val="00B8173B"/>
    <w:rsid w:val="00B906A5"/>
    <w:rsid w:val="00BD7D3A"/>
    <w:rsid w:val="00BE1651"/>
    <w:rsid w:val="00C10C7D"/>
    <w:rsid w:val="00C2241F"/>
    <w:rsid w:val="00C22F0D"/>
    <w:rsid w:val="00C50918"/>
    <w:rsid w:val="00C72350"/>
    <w:rsid w:val="00C742FD"/>
    <w:rsid w:val="00C96CB8"/>
    <w:rsid w:val="00CC4E25"/>
    <w:rsid w:val="00CE2045"/>
    <w:rsid w:val="00D73CCF"/>
    <w:rsid w:val="00D80907"/>
    <w:rsid w:val="00DD0DF5"/>
    <w:rsid w:val="00DE71A3"/>
    <w:rsid w:val="00DF2B75"/>
    <w:rsid w:val="00E17F6E"/>
    <w:rsid w:val="00E21042"/>
    <w:rsid w:val="00E42881"/>
    <w:rsid w:val="00E429BE"/>
    <w:rsid w:val="00E83039"/>
    <w:rsid w:val="00E92A8B"/>
    <w:rsid w:val="00E93E38"/>
    <w:rsid w:val="00EA0263"/>
    <w:rsid w:val="00EA0C98"/>
    <w:rsid w:val="00EC0A4F"/>
    <w:rsid w:val="00ED15BD"/>
    <w:rsid w:val="00ED586D"/>
    <w:rsid w:val="00F30A10"/>
    <w:rsid w:val="00F35508"/>
    <w:rsid w:val="00F47344"/>
    <w:rsid w:val="00F559A7"/>
    <w:rsid w:val="00FD4E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B447007"/>
  <w15:chartTrackingRefBased/>
  <w15:docId w15:val="{0507D632-F8FB-45D7-867A-9C31EAAE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684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586D"/>
    <w:pPr>
      <w:tabs>
        <w:tab w:val="center" w:pos="4153"/>
        <w:tab w:val="right" w:pos="8306"/>
      </w:tabs>
      <w:snapToGrid w:val="0"/>
    </w:pPr>
    <w:rPr>
      <w:sz w:val="20"/>
    </w:rPr>
  </w:style>
  <w:style w:type="paragraph" w:styleId="a4">
    <w:name w:val="footer"/>
    <w:basedOn w:val="a"/>
    <w:rsid w:val="00ED586D"/>
    <w:pPr>
      <w:tabs>
        <w:tab w:val="center" w:pos="4153"/>
        <w:tab w:val="right" w:pos="8306"/>
      </w:tabs>
      <w:snapToGrid w:val="0"/>
    </w:pPr>
    <w:rPr>
      <w:sz w:val="20"/>
    </w:rPr>
  </w:style>
  <w:style w:type="character" w:styleId="a5">
    <w:name w:val="Hyperlink"/>
    <w:rsid w:val="00296843"/>
    <w:rPr>
      <w:color w:val="0000FF"/>
      <w:u w:val="single"/>
    </w:rPr>
  </w:style>
  <w:style w:type="paragraph" w:styleId="a6">
    <w:name w:val="List Paragraph"/>
    <w:basedOn w:val="a"/>
    <w:uiPriority w:val="34"/>
    <w:qFormat/>
    <w:rsid w:val="0077234E"/>
    <w:pPr>
      <w:widowControl/>
      <w:spacing w:after="200" w:line="276" w:lineRule="auto"/>
      <w:ind w:left="720"/>
      <w:contextualSpacing/>
    </w:pPr>
    <w:rPr>
      <w:rFonts w:ascii="Calibri" w:hAnsi="Calibri"/>
      <w:kern w:val="0"/>
      <w:sz w:val="22"/>
      <w:szCs w:val="22"/>
    </w:rPr>
  </w:style>
  <w:style w:type="numbering" w:customStyle="1" w:styleId="1">
    <w:name w:val="已輸入樣式 1"/>
    <w:rsid w:val="00CC4E25"/>
    <w:pPr>
      <w:numPr>
        <w:numId w:val="8"/>
      </w:numPr>
    </w:pPr>
  </w:style>
  <w:style w:type="paragraph" w:styleId="a7">
    <w:name w:val="Balloon Text"/>
    <w:basedOn w:val="a"/>
    <w:link w:val="a8"/>
    <w:rsid w:val="00CC4E25"/>
    <w:rPr>
      <w:rFonts w:ascii="Calibri Light" w:hAnsi="Calibri Light"/>
      <w:sz w:val="18"/>
      <w:szCs w:val="18"/>
    </w:rPr>
  </w:style>
  <w:style w:type="character" w:customStyle="1" w:styleId="a8">
    <w:name w:val="批注框文本 字符"/>
    <w:link w:val="a7"/>
    <w:rsid w:val="00CC4E25"/>
    <w:rPr>
      <w:rFonts w:ascii="Calibri Light" w:eastAsia="PMingLiU" w:hAnsi="Calibri Light" w:cs="Times New Roman"/>
      <w:kern w:val="2"/>
      <w:sz w:val="18"/>
      <w:szCs w:val="18"/>
    </w:rPr>
  </w:style>
  <w:style w:type="character" w:styleId="a9">
    <w:name w:val="Unresolved Mention"/>
    <w:basedOn w:val="a0"/>
    <w:uiPriority w:val="99"/>
    <w:semiHidden/>
    <w:unhideWhenUsed/>
    <w:rsid w:val="00AB1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6173">
      <w:bodyDiv w:val="1"/>
      <w:marLeft w:val="0"/>
      <w:marRight w:val="0"/>
      <w:marTop w:val="0"/>
      <w:marBottom w:val="0"/>
      <w:divBdr>
        <w:top w:val="none" w:sz="0" w:space="0" w:color="auto"/>
        <w:left w:val="none" w:sz="0" w:space="0" w:color="auto"/>
        <w:bottom w:val="none" w:sz="0" w:space="0" w:color="auto"/>
        <w:right w:val="none" w:sz="0" w:space="0" w:color="auto"/>
      </w:divBdr>
    </w:div>
    <w:div w:id="877624100">
      <w:bodyDiv w:val="1"/>
      <w:marLeft w:val="0"/>
      <w:marRight w:val="0"/>
      <w:marTop w:val="0"/>
      <w:marBottom w:val="0"/>
      <w:divBdr>
        <w:top w:val="none" w:sz="0" w:space="0" w:color="auto"/>
        <w:left w:val="none" w:sz="0" w:space="0" w:color="auto"/>
        <w:bottom w:val="none" w:sz="0" w:space="0" w:color="auto"/>
        <w:right w:val="none" w:sz="0" w:space="0" w:color="auto"/>
      </w:divBdr>
    </w:div>
    <w:div w:id="1601452275">
      <w:bodyDiv w:val="1"/>
      <w:marLeft w:val="0"/>
      <w:marRight w:val="0"/>
      <w:marTop w:val="0"/>
      <w:marBottom w:val="0"/>
      <w:divBdr>
        <w:top w:val="none" w:sz="0" w:space="0" w:color="auto"/>
        <w:left w:val="none" w:sz="0" w:space="0" w:color="auto"/>
        <w:bottom w:val="none" w:sz="0" w:space="0" w:color="auto"/>
        <w:right w:val="none" w:sz="0" w:space="0" w:color="auto"/>
      </w:divBdr>
    </w:div>
    <w:div w:id="19628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mp;E@vps-logi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2924</Words>
  <Characters>942</Characters>
  <Application>Microsoft Office Word</Application>
  <DocSecurity>0</DocSecurity>
  <Lines>7</Lines>
  <Paragraphs>7</Paragraphs>
  <ScaleCrop>false</ScaleCrop>
  <Company>CMT</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no</dc:title>
  <dc:subject/>
  <dc:creator>jackcheang</dc:creator>
  <cp:keywords/>
  <cp:lastModifiedBy>Expo Group Macau</cp:lastModifiedBy>
  <cp:revision>6</cp:revision>
  <cp:lastPrinted>2022-11-28T04:08:00Z</cp:lastPrinted>
  <dcterms:created xsi:type="dcterms:W3CDTF">2024-03-06T09:20:00Z</dcterms:created>
  <dcterms:modified xsi:type="dcterms:W3CDTF">2026-01-30T09:44:00Z</dcterms:modified>
</cp:coreProperties>
</file>