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EA738" w14:textId="77777777" w:rsidR="0078471A" w:rsidRPr="003B3357" w:rsidRDefault="0078471A" w:rsidP="0078471A">
      <w:pPr>
        <w:jc w:val="center"/>
        <w:rPr>
          <w:sz w:val="48"/>
          <w:szCs w:val="48"/>
        </w:rPr>
      </w:pPr>
    </w:p>
    <w:p w14:paraId="47C1DF98" w14:textId="77777777" w:rsidR="00AB1B48" w:rsidRPr="003B3357" w:rsidRDefault="00AB1B48" w:rsidP="0078471A">
      <w:pPr>
        <w:jc w:val="center"/>
        <w:rPr>
          <w:sz w:val="48"/>
          <w:szCs w:val="48"/>
        </w:rPr>
      </w:pPr>
    </w:p>
    <w:p w14:paraId="73AB924C" w14:textId="77777777" w:rsidR="00AB1B48" w:rsidRPr="003B3357" w:rsidRDefault="00AB1B48" w:rsidP="0078471A">
      <w:pPr>
        <w:jc w:val="center"/>
        <w:rPr>
          <w:sz w:val="48"/>
          <w:szCs w:val="48"/>
        </w:rPr>
      </w:pPr>
    </w:p>
    <w:p w14:paraId="181863C6" w14:textId="77777777" w:rsidR="00AB1B48" w:rsidRPr="003B3357" w:rsidRDefault="00AB1B48" w:rsidP="0078471A">
      <w:pPr>
        <w:jc w:val="center"/>
        <w:rPr>
          <w:sz w:val="48"/>
          <w:szCs w:val="48"/>
        </w:rPr>
      </w:pPr>
    </w:p>
    <w:p w14:paraId="7AB867A3" w14:textId="1516FD94" w:rsidR="0078471A" w:rsidRPr="003B3357" w:rsidRDefault="009927DE" w:rsidP="0078471A">
      <w:pPr>
        <w:jc w:val="center"/>
        <w:rPr>
          <w:sz w:val="48"/>
          <w:szCs w:val="48"/>
        </w:rPr>
      </w:pPr>
      <w:r>
        <w:rPr>
          <w:sz w:val="48"/>
          <w:szCs w:val="48"/>
        </w:rPr>
        <w:t>2026</w:t>
      </w:r>
      <w:r w:rsidR="00AB1B48" w:rsidRPr="003B3357">
        <w:rPr>
          <w:sz w:val="48"/>
          <w:szCs w:val="48"/>
        </w:rPr>
        <w:t xml:space="preserve"> MIECF</w:t>
      </w:r>
    </w:p>
    <w:p w14:paraId="4C34C4B1" w14:textId="6E202827" w:rsidR="00C564BF" w:rsidRDefault="009927DE" w:rsidP="0078471A">
      <w:pPr>
        <w:jc w:val="center"/>
        <w:rPr>
          <w:sz w:val="48"/>
          <w:szCs w:val="48"/>
        </w:rPr>
      </w:pPr>
      <w:r>
        <w:rPr>
          <w:sz w:val="48"/>
          <w:szCs w:val="48"/>
        </w:rPr>
        <w:t>2026</w:t>
      </w:r>
      <w:r w:rsidR="00AB1B48" w:rsidRPr="003B3357">
        <w:rPr>
          <w:sz w:val="48"/>
          <w:szCs w:val="48"/>
        </w:rPr>
        <w:t xml:space="preserve"> Macao International Environmental </w:t>
      </w:r>
    </w:p>
    <w:p w14:paraId="0F6CC7B6" w14:textId="3F09DE1F" w:rsidR="00AB1B48" w:rsidRPr="003B3357" w:rsidRDefault="00AB1B48" w:rsidP="0078471A">
      <w:pPr>
        <w:jc w:val="center"/>
        <w:rPr>
          <w:sz w:val="48"/>
          <w:szCs w:val="48"/>
        </w:rPr>
      </w:pPr>
      <w:r w:rsidRPr="003B3357">
        <w:rPr>
          <w:sz w:val="48"/>
          <w:szCs w:val="48"/>
        </w:rPr>
        <w:t>Co</w:t>
      </w:r>
      <w:r w:rsidR="00C564BF">
        <w:rPr>
          <w:sz w:val="48"/>
          <w:szCs w:val="48"/>
        </w:rPr>
        <w:t>-</w:t>
      </w:r>
      <w:r w:rsidRPr="003B3357">
        <w:rPr>
          <w:sz w:val="48"/>
          <w:szCs w:val="48"/>
        </w:rPr>
        <w:t>operation</w:t>
      </w:r>
      <w:r w:rsidR="00C564BF">
        <w:rPr>
          <w:sz w:val="48"/>
          <w:szCs w:val="48"/>
        </w:rPr>
        <w:t xml:space="preserve"> Forum &amp; Exhibition</w:t>
      </w:r>
    </w:p>
    <w:p w14:paraId="4D903A44" w14:textId="77777777" w:rsidR="0078471A" w:rsidRPr="003B3357" w:rsidRDefault="0078471A" w:rsidP="0078471A">
      <w:pPr>
        <w:jc w:val="center"/>
        <w:rPr>
          <w:sz w:val="48"/>
          <w:szCs w:val="48"/>
        </w:rPr>
      </w:pPr>
    </w:p>
    <w:p w14:paraId="31183079" w14:textId="77777777" w:rsidR="0078471A" w:rsidRPr="003B3357" w:rsidRDefault="0078471A" w:rsidP="0078471A">
      <w:pPr>
        <w:widowControl/>
        <w:jc w:val="center"/>
        <w:rPr>
          <w:sz w:val="48"/>
          <w:szCs w:val="48"/>
        </w:rPr>
      </w:pPr>
      <w:r w:rsidRPr="003B3357">
        <w:rPr>
          <w:sz w:val="48"/>
          <w:szCs w:val="48"/>
        </w:rPr>
        <w:t>Logistics freight plan</w:t>
      </w:r>
    </w:p>
    <w:p w14:paraId="08086FC5" w14:textId="77777777" w:rsidR="0078471A" w:rsidRPr="003B3357" w:rsidRDefault="0078471A" w:rsidP="0078471A">
      <w:pPr>
        <w:widowControl/>
        <w:jc w:val="center"/>
        <w:rPr>
          <w:sz w:val="48"/>
          <w:szCs w:val="48"/>
        </w:rPr>
      </w:pPr>
      <w:r w:rsidRPr="003B3357">
        <w:rPr>
          <w:sz w:val="48"/>
          <w:szCs w:val="48"/>
        </w:rPr>
        <w:t>and</w:t>
      </w:r>
    </w:p>
    <w:p w14:paraId="46B49BED" w14:textId="77777777" w:rsidR="0078471A" w:rsidRPr="003B3357" w:rsidRDefault="0078471A" w:rsidP="0078471A">
      <w:pPr>
        <w:widowControl/>
        <w:jc w:val="center"/>
        <w:rPr>
          <w:sz w:val="48"/>
          <w:szCs w:val="48"/>
        </w:rPr>
      </w:pPr>
      <w:r w:rsidRPr="003B3357">
        <w:rPr>
          <w:sz w:val="48"/>
          <w:szCs w:val="48"/>
        </w:rPr>
        <w:t>Logistics and transportation cost information</w:t>
      </w:r>
    </w:p>
    <w:p w14:paraId="19CEB841" w14:textId="77777777" w:rsidR="0078471A" w:rsidRPr="003B3357" w:rsidRDefault="0078471A" w:rsidP="0078471A">
      <w:pPr>
        <w:widowControl/>
      </w:pPr>
      <w:r w:rsidRPr="003B3357">
        <w:br w:type="page"/>
      </w:r>
    </w:p>
    <w:p w14:paraId="2A7F5155" w14:textId="61E7FCA4" w:rsidR="00AB1B48" w:rsidRPr="003B3357" w:rsidRDefault="00AB1B48" w:rsidP="00AB1B48">
      <w:pPr>
        <w:widowControl/>
        <w:jc w:val="center"/>
        <w:rPr>
          <w:sz w:val="48"/>
          <w:szCs w:val="48"/>
        </w:rPr>
      </w:pPr>
      <w:r w:rsidRPr="003B3357">
        <w:rPr>
          <w:sz w:val="48"/>
          <w:szCs w:val="48"/>
        </w:rPr>
        <w:lastRenderedPageBreak/>
        <w:t xml:space="preserve">Exhibition </w:t>
      </w:r>
      <w:r w:rsidR="00C564BF">
        <w:rPr>
          <w:sz w:val="48"/>
          <w:szCs w:val="48"/>
        </w:rPr>
        <w:t>Information</w:t>
      </w:r>
    </w:p>
    <w:p w14:paraId="715FFACC" w14:textId="77777777" w:rsidR="00AB1B48" w:rsidRPr="003B3357" w:rsidRDefault="00AB1B48" w:rsidP="00AB1B48">
      <w:pPr>
        <w:widowControl/>
      </w:pPr>
    </w:p>
    <w:p w14:paraId="0A256AE9" w14:textId="30EC5085" w:rsidR="00AB1B48" w:rsidRPr="003B3357" w:rsidRDefault="00AB1B48" w:rsidP="00AB1B48">
      <w:pPr>
        <w:widowControl/>
        <w:rPr>
          <w:b/>
          <w:sz w:val="26"/>
          <w:szCs w:val="26"/>
          <w:u w:val="single"/>
        </w:rPr>
      </w:pPr>
      <w:r w:rsidRPr="003B3357">
        <w:rPr>
          <w:b/>
          <w:sz w:val="26"/>
          <w:szCs w:val="26"/>
          <w:u w:val="single"/>
        </w:rPr>
        <w:t xml:space="preserve">Basic information </w:t>
      </w:r>
      <w:r w:rsidR="00AB49DD" w:rsidRPr="003B3357">
        <w:rPr>
          <w:b/>
          <w:sz w:val="26"/>
          <w:szCs w:val="26"/>
          <w:u w:val="single"/>
        </w:rPr>
        <w:t>about</w:t>
      </w:r>
      <w:r w:rsidRPr="003B3357">
        <w:rPr>
          <w:b/>
          <w:sz w:val="26"/>
          <w:szCs w:val="26"/>
          <w:u w:val="single"/>
        </w:rPr>
        <w:t xml:space="preserve"> the exhibition:</w:t>
      </w:r>
    </w:p>
    <w:p w14:paraId="5883176D" w14:textId="2CDC927B" w:rsidR="00AB1B48" w:rsidRPr="003B3357" w:rsidRDefault="00AB1B48" w:rsidP="00C564BF">
      <w:pPr>
        <w:ind w:left="1080" w:hangingChars="450" w:hanging="1080"/>
      </w:pPr>
      <w:r w:rsidRPr="003B3357">
        <w:t xml:space="preserve">Organizer: </w:t>
      </w:r>
      <w:r w:rsidR="00C564BF" w:rsidRPr="00C564BF">
        <w:t>Macao SAR Government</w:t>
      </w:r>
      <w:r w:rsidR="00C564BF">
        <w:br/>
      </w:r>
      <w:r w:rsidRPr="003B3357">
        <w:t>Macao Trade and Investment Promotion Institute</w:t>
      </w:r>
      <w:r w:rsidR="00C564BF">
        <w:br/>
      </w:r>
      <w:r w:rsidR="00C564BF" w:rsidRPr="00C564BF">
        <w:t>Environmental Protection Bureau</w:t>
      </w:r>
    </w:p>
    <w:p w14:paraId="3826A5F0" w14:textId="2D690613" w:rsidR="00AB1B48" w:rsidRPr="003B3357" w:rsidRDefault="00C564BF" w:rsidP="00AB1B48">
      <w:r>
        <w:t>Exhibition Location</w:t>
      </w:r>
      <w:r w:rsidR="00AB1B48" w:rsidRPr="003B3357">
        <w:t xml:space="preserve">: </w:t>
      </w:r>
      <w:r>
        <w:rPr>
          <w:rFonts w:ascii="Arial" w:hAnsi="Arial" w:cs="Arial"/>
          <w:color w:val="000000"/>
          <w:sz w:val="21"/>
          <w:szCs w:val="21"/>
          <w:shd w:val="clear" w:color="auto" w:fill="FBFBFB"/>
        </w:rPr>
        <w:t>The Venetian Macao Cotai Expo</w:t>
      </w:r>
    </w:p>
    <w:p w14:paraId="70CDBCAF" w14:textId="432323A4" w:rsidR="00AB1B48" w:rsidRPr="003B3357" w:rsidRDefault="00AB1B48" w:rsidP="00AB1B48">
      <w:r w:rsidRPr="003B3357">
        <w:t xml:space="preserve">Exhibition Date: </w:t>
      </w:r>
      <w:r w:rsidR="00E74CF3">
        <w:t>M</w:t>
      </w:r>
      <w:r w:rsidR="00E74CF3">
        <w:rPr>
          <w:rFonts w:hint="eastAsia"/>
        </w:rPr>
        <w:t>a</w:t>
      </w:r>
      <w:r w:rsidR="00E74CF3">
        <w:t>rch, 2</w:t>
      </w:r>
      <w:r w:rsidR="009927DE">
        <w:t>6~28</w:t>
      </w:r>
      <w:r w:rsidR="00E74CF3">
        <w:t xml:space="preserve">, </w:t>
      </w:r>
      <w:r w:rsidR="009927DE">
        <w:t>2026</w:t>
      </w:r>
    </w:p>
    <w:p w14:paraId="12C3FB32" w14:textId="77777777" w:rsidR="00EA0263" w:rsidRPr="003B3357" w:rsidRDefault="00EA0263" w:rsidP="00AB1B48"/>
    <w:p w14:paraId="001324A3" w14:textId="02314A1C" w:rsidR="00AB1B48" w:rsidRPr="003B3357" w:rsidRDefault="00C564BF" w:rsidP="00AB1B48">
      <w:r>
        <w:t>Victor Pacific Service Ltd.</w:t>
      </w:r>
      <w:r w:rsidR="00AB1B48" w:rsidRPr="003B3357">
        <w:t xml:space="preserve"> Contact Information Contact </w:t>
      </w:r>
      <w:r w:rsidR="00AB1B48" w:rsidRPr="003B3357">
        <w:br/>
        <w:t xml:space="preserve">Name: Mr. Lai (Jerry) </w:t>
      </w:r>
      <w:r w:rsidR="00AB1B48" w:rsidRPr="003B3357">
        <w:br/>
        <w:t>Tel: +853 2835 5663 (Ext: 271)</w:t>
      </w:r>
    </w:p>
    <w:p w14:paraId="79712939" w14:textId="77777777" w:rsidR="00AB1B48" w:rsidRPr="003B3357" w:rsidRDefault="00AB1B48" w:rsidP="00AB1B48">
      <w:r w:rsidRPr="003B3357">
        <w:t>Fax: +853 2835 5633</w:t>
      </w:r>
    </w:p>
    <w:p w14:paraId="05476FC4" w14:textId="26BDEE81" w:rsidR="00AB1B48" w:rsidRPr="003B3357" w:rsidRDefault="00AB1B48" w:rsidP="00AB1B48">
      <w:r w:rsidRPr="003B3357">
        <w:t xml:space="preserve">Email: </w:t>
      </w:r>
      <w:hyperlink r:id="rId7" w:history="1">
        <w:r w:rsidRPr="003B3357">
          <w:rPr>
            <w:rStyle w:val="a5"/>
          </w:rPr>
          <w:t>F&amp;E@vps-logistic.com</w:t>
        </w:r>
      </w:hyperlink>
      <w:r w:rsidRPr="003B3357">
        <w:t xml:space="preserve"> </w:t>
      </w:r>
      <w:r w:rsidR="00E74CF3">
        <w:br/>
      </w:r>
      <w:proofErr w:type="spellStart"/>
      <w:r w:rsidR="00E74CF3">
        <w:t>Wechat</w:t>
      </w:r>
      <w:proofErr w:type="spellEnd"/>
      <w:r w:rsidR="00E74CF3">
        <w:t xml:space="preserve"> / </w:t>
      </w:r>
      <w:proofErr w:type="spellStart"/>
      <w:proofErr w:type="gramStart"/>
      <w:r w:rsidR="00E74CF3">
        <w:t>Whatsapp</w:t>
      </w:r>
      <w:proofErr w:type="spellEnd"/>
      <w:r w:rsidR="00E74CF3">
        <w:t xml:space="preserve"> :</w:t>
      </w:r>
      <w:proofErr w:type="gramEnd"/>
      <w:r w:rsidR="00E74CF3">
        <w:t xml:space="preserve"> +853 6299 0901</w:t>
      </w:r>
      <w:r w:rsidRPr="003B3357">
        <w:t xml:space="preserve"> </w:t>
      </w:r>
    </w:p>
    <w:p w14:paraId="20975D4A" w14:textId="03885E3F" w:rsidR="00AB1B48" w:rsidRPr="003B3357" w:rsidRDefault="00AB1B48" w:rsidP="00AB1B48"/>
    <w:p w14:paraId="69E2A45D" w14:textId="77777777" w:rsidR="00AB1B48" w:rsidRPr="003B3357" w:rsidRDefault="00AB1B48" w:rsidP="00AB1B48">
      <w:pPr>
        <w:widowControl/>
        <w:rPr>
          <w:b/>
          <w:sz w:val="26"/>
          <w:szCs w:val="26"/>
          <w:u w:val="single"/>
        </w:rPr>
      </w:pPr>
      <w:r w:rsidRPr="003B3357">
        <w:rPr>
          <w:b/>
          <w:sz w:val="26"/>
          <w:szCs w:val="26"/>
          <w:u w:val="single"/>
        </w:rPr>
        <w:t>Entry and exit process information:</w:t>
      </w:r>
    </w:p>
    <w:p w14:paraId="36C884BD" w14:textId="308FCC59" w:rsidR="00AB1B48" w:rsidRPr="003B3357" w:rsidRDefault="0030161E" w:rsidP="00AB1B48">
      <w:r w:rsidRPr="003B3357">
        <w:t xml:space="preserve">Estimated </w:t>
      </w:r>
      <w:r w:rsidR="004A7BFB" w:rsidRPr="003B3357">
        <w:t xml:space="preserve">date </w:t>
      </w:r>
      <w:r w:rsidR="00AB1B48" w:rsidRPr="003B3357">
        <w:t xml:space="preserve">of entry of exhibition goods: </w:t>
      </w:r>
      <w:r w:rsidR="00E74CF3">
        <w:t>March</w:t>
      </w:r>
      <w:r w:rsidR="000B0283" w:rsidRPr="003B3357">
        <w:t>,</w:t>
      </w:r>
      <w:r w:rsidR="00E74CF3">
        <w:t xml:space="preserve"> 2</w:t>
      </w:r>
      <w:r w:rsidR="009927DE">
        <w:t>4~25</w:t>
      </w:r>
      <w:r w:rsidR="00E74CF3">
        <w:t xml:space="preserve">, </w:t>
      </w:r>
      <w:r w:rsidR="009927DE">
        <w:t>2026</w:t>
      </w:r>
      <w:r w:rsidR="00AB1B48" w:rsidRPr="003B3357">
        <w:br/>
        <w:t xml:space="preserve">Estimated date of exit of exhibition goods: </w:t>
      </w:r>
      <w:r w:rsidR="00E74CF3">
        <w:t>March, 2</w:t>
      </w:r>
      <w:r w:rsidR="009927DE">
        <w:t>8~29,</w:t>
      </w:r>
      <w:r w:rsidR="00E74CF3">
        <w:t xml:space="preserve"> </w:t>
      </w:r>
      <w:r w:rsidR="009927DE">
        <w:t>2026</w:t>
      </w:r>
    </w:p>
    <w:p w14:paraId="2F898E46" w14:textId="50D04523" w:rsidR="00EA0263" w:rsidRPr="003B3357" w:rsidRDefault="00EA0263" w:rsidP="00AB1B48"/>
    <w:p w14:paraId="60F93850" w14:textId="77777777" w:rsidR="00EA0263" w:rsidRPr="003B3357" w:rsidRDefault="00EA0263" w:rsidP="00AB1B48"/>
    <w:tbl>
      <w:tblPr>
        <w:tblW w:w="9639" w:type="dxa"/>
        <w:tblInd w:w="-5" w:type="dxa"/>
        <w:tblLayout w:type="fixed"/>
        <w:tblCellMar>
          <w:left w:w="28" w:type="dxa"/>
          <w:right w:w="28" w:type="dxa"/>
        </w:tblCellMar>
        <w:tblLook w:val="04A0" w:firstRow="1" w:lastRow="0" w:firstColumn="1" w:lastColumn="0" w:noHBand="0" w:noVBand="1"/>
      </w:tblPr>
      <w:tblGrid>
        <w:gridCol w:w="3213"/>
        <w:gridCol w:w="3213"/>
        <w:gridCol w:w="3213"/>
      </w:tblGrid>
      <w:tr w:rsidR="00EA0263" w:rsidRPr="003B3357" w14:paraId="193E80AD" w14:textId="77777777" w:rsidTr="00DF2B75">
        <w:trPr>
          <w:trHeight w:val="660"/>
        </w:trPr>
        <w:tc>
          <w:tcPr>
            <w:tcW w:w="3213" w:type="dxa"/>
            <w:tcBorders>
              <w:top w:val="single" w:sz="4" w:space="0" w:color="auto"/>
              <w:left w:val="single" w:sz="4" w:space="0" w:color="auto"/>
              <w:bottom w:val="single" w:sz="4" w:space="0" w:color="auto"/>
              <w:right w:val="single" w:sz="4" w:space="0" w:color="auto"/>
            </w:tcBorders>
            <w:noWrap/>
            <w:vAlign w:val="center"/>
            <w:hideMark/>
          </w:tcPr>
          <w:p w14:paraId="639E9729" w14:textId="77777777" w:rsidR="00EA0263" w:rsidRPr="003B3357" w:rsidRDefault="00EA0263" w:rsidP="00EA0263">
            <w:pPr>
              <w:jc w:val="center"/>
              <w:rPr>
                <w:b/>
              </w:rPr>
            </w:pPr>
            <w:r w:rsidRPr="003B3357">
              <w:rPr>
                <w:b/>
              </w:rPr>
              <w:t>Exhibitor Region</w:t>
            </w:r>
          </w:p>
        </w:tc>
        <w:tc>
          <w:tcPr>
            <w:tcW w:w="3213" w:type="dxa"/>
            <w:tcBorders>
              <w:top w:val="single" w:sz="4" w:space="0" w:color="auto"/>
              <w:left w:val="nil"/>
              <w:bottom w:val="single" w:sz="4" w:space="0" w:color="auto"/>
              <w:right w:val="single" w:sz="4" w:space="0" w:color="auto"/>
            </w:tcBorders>
            <w:vAlign w:val="center"/>
            <w:hideMark/>
          </w:tcPr>
          <w:p w14:paraId="39F04147" w14:textId="7EA14C2A" w:rsidR="00F30A10" w:rsidRPr="003B3357" w:rsidRDefault="00EA0263" w:rsidP="00EA0263">
            <w:pPr>
              <w:jc w:val="center"/>
              <w:rPr>
                <w:b/>
              </w:rPr>
            </w:pPr>
            <w:r w:rsidRPr="003B3357">
              <w:rPr>
                <w:b/>
              </w:rPr>
              <w:t>Exhibit file submission</w:t>
            </w:r>
          </w:p>
          <w:p w14:paraId="5619DD08" w14:textId="7A1BB1B5" w:rsidR="00EA0263" w:rsidRPr="003B3357" w:rsidRDefault="00F30A10" w:rsidP="00EA0263">
            <w:pPr>
              <w:jc w:val="center"/>
              <w:rPr>
                <w:b/>
              </w:rPr>
            </w:pPr>
            <w:r w:rsidRPr="003B3357">
              <w:rPr>
                <w:b/>
              </w:rPr>
              <w:t>final deadline</w:t>
            </w:r>
          </w:p>
        </w:tc>
        <w:tc>
          <w:tcPr>
            <w:tcW w:w="3213" w:type="dxa"/>
            <w:tcBorders>
              <w:top w:val="single" w:sz="4" w:space="0" w:color="auto"/>
              <w:left w:val="nil"/>
              <w:bottom w:val="single" w:sz="4" w:space="0" w:color="auto"/>
              <w:right w:val="single" w:sz="4" w:space="0" w:color="auto"/>
            </w:tcBorders>
            <w:vAlign w:val="center"/>
            <w:hideMark/>
          </w:tcPr>
          <w:p w14:paraId="39414D47" w14:textId="4B44A3DB" w:rsidR="00EA0263" w:rsidRPr="003B3357" w:rsidRDefault="00EA0263" w:rsidP="00EA0263">
            <w:pPr>
              <w:jc w:val="center"/>
              <w:rPr>
                <w:b/>
              </w:rPr>
            </w:pPr>
            <w:r w:rsidRPr="003B3357">
              <w:rPr>
                <w:b/>
              </w:rPr>
              <w:t xml:space="preserve">Warehouse Collection </w:t>
            </w:r>
            <w:r w:rsidRPr="003B3357">
              <w:rPr>
                <w:b/>
              </w:rPr>
              <w:br/>
            </w:r>
            <w:r w:rsidR="00F30A10" w:rsidRPr="003B3357">
              <w:rPr>
                <w:b/>
              </w:rPr>
              <w:t>Final Deadline</w:t>
            </w:r>
          </w:p>
        </w:tc>
      </w:tr>
      <w:tr w:rsidR="00EA0263" w:rsidRPr="003B3357" w14:paraId="2B7F1267" w14:textId="77777777" w:rsidTr="00DF2B75">
        <w:trPr>
          <w:trHeight w:val="330"/>
        </w:trPr>
        <w:tc>
          <w:tcPr>
            <w:tcW w:w="3213" w:type="dxa"/>
            <w:tcBorders>
              <w:top w:val="nil"/>
              <w:left w:val="single" w:sz="4" w:space="0" w:color="auto"/>
              <w:bottom w:val="single" w:sz="4" w:space="0" w:color="auto"/>
              <w:right w:val="single" w:sz="4" w:space="0" w:color="auto"/>
            </w:tcBorders>
            <w:noWrap/>
            <w:vAlign w:val="center"/>
            <w:hideMark/>
          </w:tcPr>
          <w:p w14:paraId="0DDB2532" w14:textId="52EC464F" w:rsidR="00EA0263" w:rsidRPr="00F94050" w:rsidRDefault="00F94050" w:rsidP="00EA0263">
            <w:pPr>
              <w:jc w:val="center"/>
              <w:rPr>
                <w:rFonts w:eastAsia="等线" w:hint="eastAsia"/>
                <w:b/>
                <w:lang w:eastAsia="zh-CN"/>
              </w:rPr>
            </w:pPr>
            <w:r w:rsidRPr="006A4847">
              <w:rPr>
                <w:b/>
              </w:rPr>
              <w:t>Chinese mainland</w:t>
            </w:r>
          </w:p>
        </w:tc>
        <w:tc>
          <w:tcPr>
            <w:tcW w:w="3213" w:type="dxa"/>
            <w:tcBorders>
              <w:top w:val="nil"/>
              <w:left w:val="nil"/>
              <w:bottom w:val="single" w:sz="4" w:space="0" w:color="auto"/>
              <w:right w:val="single" w:sz="4" w:space="0" w:color="auto"/>
            </w:tcBorders>
            <w:noWrap/>
            <w:vAlign w:val="center"/>
            <w:hideMark/>
          </w:tcPr>
          <w:p w14:paraId="2B2EB96B" w14:textId="28571BE0" w:rsidR="00EA0263" w:rsidRPr="003B3357" w:rsidRDefault="00E74CF3" w:rsidP="00EA0263">
            <w:pPr>
              <w:jc w:val="center"/>
            </w:pPr>
            <w:r>
              <w:t>March</w:t>
            </w:r>
            <w:r w:rsidR="00EA0263" w:rsidRPr="003B3357">
              <w:t xml:space="preserve"> </w:t>
            </w:r>
            <w:r w:rsidR="0030161E">
              <w:t>1</w:t>
            </w:r>
            <w:r w:rsidRPr="00E74CF3">
              <w:rPr>
                <w:vertAlign w:val="superscript"/>
              </w:rPr>
              <w:t>st</w:t>
            </w:r>
          </w:p>
        </w:tc>
        <w:tc>
          <w:tcPr>
            <w:tcW w:w="3213" w:type="dxa"/>
            <w:tcBorders>
              <w:top w:val="nil"/>
              <w:left w:val="nil"/>
              <w:bottom w:val="single" w:sz="4" w:space="0" w:color="auto"/>
              <w:right w:val="single" w:sz="4" w:space="0" w:color="auto"/>
            </w:tcBorders>
            <w:noWrap/>
            <w:vAlign w:val="center"/>
            <w:hideMark/>
          </w:tcPr>
          <w:p w14:paraId="3A8C17F0" w14:textId="03D89619" w:rsidR="00EA0263" w:rsidRPr="003B3357" w:rsidRDefault="00E74CF3" w:rsidP="00EA0263">
            <w:pPr>
              <w:jc w:val="center"/>
            </w:pPr>
            <w:r>
              <w:t>March 1</w:t>
            </w:r>
            <w:r w:rsidR="0030161E">
              <w:t>4</w:t>
            </w:r>
            <w:r w:rsidR="0030161E" w:rsidRPr="00E74CF3">
              <w:rPr>
                <w:vertAlign w:val="superscript"/>
              </w:rPr>
              <w:t>th</w:t>
            </w:r>
          </w:p>
        </w:tc>
      </w:tr>
      <w:tr w:rsidR="00E74CF3" w:rsidRPr="003B3357" w14:paraId="1F5E5938" w14:textId="77777777" w:rsidTr="00DF2B75">
        <w:trPr>
          <w:trHeight w:val="330"/>
        </w:trPr>
        <w:tc>
          <w:tcPr>
            <w:tcW w:w="3213" w:type="dxa"/>
            <w:tcBorders>
              <w:top w:val="nil"/>
              <w:left w:val="single" w:sz="4" w:space="0" w:color="auto"/>
              <w:bottom w:val="single" w:sz="4" w:space="0" w:color="auto"/>
              <w:right w:val="single" w:sz="4" w:space="0" w:color="auto"/>
            </w:tcBorders>
            <w:noWrap/>
            <w:vAlign w:val="center"/>
            <w:hideMark/>
          </w:tcPr>
          <w:p w14:paraId="44F1C672" w14:textId="77777777" w:rsidR="00E74CF3" w:rsidRPr="003B3357" w:rsidRDefault="00E74CF3" w:rsidP="00E74CF3">
            <w:pPr>
              <w:jc w:val="center"/>
              <w:rPr>
                <w:b/>
              </w:rPr>
            </w:pPr>
            <w:r w:rsidRPr="003B3357">
              <w:rPr>
                <w:b/>
              </w:rPr>
              <w:t>Macao</w:t>
            </w:r>
          </w:p>
        </w:tc>
        <w:tc>
          <w:tcPr>
            <w:tcW w:w="3213" w:type="dxa"/>
            <w:tcBorders>
              <w:top w:val="nil"/>
              <w:left w:val="nil"/>
              <w:bottom w:val="single" w:sz="4" w:space="0" w:color="auto"/>
              <w:right w:val="single" w:sz="4" w:space="0" w:color="auto"/>
            </w:tcBorders>
            <w:noWrap/>
            <w:vAlign w:val="center"/>
            <w:hideMark/>
          </w:tcPr>
          <w:p w14:paraId="0A56D2C4" w14:textId="11FDAD57" w:rsidR="00E74CF3" w:rsidRPr="003B3357" w:rsidRDefault="00E74CF3" w:rsidP="00E74CF3">
            <w:pPr>
              <w:jc w:val="center"/>
            </w:pPr>
            <w:r>
              <w:t>March</w:t>
            </w:r>
            <w:r w:rsidRPr="003B3357">
              <w:t xml:space="preserve"> </w:t>
            </w:r>
            <w:r>
              <w:t>18</w:t>
            </w:r>
            <w:r w:rsidRPr="00E74CF3">
              <w:rPr>
                <w:vertAlign w:val="superscript"/>
              </w:rPr>
              <w:t>th</w:t>
            </w:r>
          </w:p>
        </w:tc>
        <w:tc>
          <w:tcPr>
            <w:tcW w:w="3213" w:type="dxa"/>
            <w:tcBorders>
              <w:top w:val="nil"/>
              <w:left w:val="nil"/>
              <w:bottom w:val="single" w:sz="4" w:space="0" w:color="auto"/>
              <w:right w:val="single" w:sz="4" w:space="0" w:color="auto"/>
            </w:tcBorders>
            <w:noWrap/>
            <w:vAlign w:val="center"/>
            <w:hideMark/>
          </w:tcPr>
          <w:p w14:paraId="3FE06A64" w14:textId="61CEEFB8" w:rsidR="00E74CF3" w:rsidRPr="003B3357" w:rsidRDefault="00E74CF3" w:rsidP="00E74CF3">
            <w:pPr>
              <w:jc w:val="center"/>
            </w:pPr>
            <w:r>
              <w:t xml:space="preserve">March </w:t>
            </w:r>
            <w:proofErr w:type="gramStart"/>
            <w:r>
              <w:t>21</w:t>
            </w:r>
            <w:r w:rsidRPr="00E74CF3">
              <w:rPr>
                <w:vertAlign w:val="superscript"/>
              </w:rPr>
              <w:t>th</w:t>
            </w:r>
            <w:proofErr w:type="gramEnd"/>
          </w:p>
        </w:tc>
      </w:tr>
      <w:tr w:rsidR="00E74CF3" w:rsidRPr="003B3357" w14:paraId="317F696F" w14:textId="77777777" w:rsidTr="00DF2B75">
        <w:trPr>
          <w:trHeight w:val="330"/>
        </w:trPr>
        <w:tc>
          <w:tcPr>
            <w:tcW w:w="3213" w:type="dxa"/>
            <w:tcBorders>
              <w:top w:val="nil"/>
              <w:left w:val="single" w:sz="4" w:space="0" w:color="auto"/>
              <w:bottom w:val="single" w:sz="4" w:space="0" w:color="auto"/>
              <w:right w:val="single" w:sz="4" w:space="0" w:color="auto"/>
            </w:tcBorders>
            <w:noWrap/>
            <w:vAlign w:val="center"/>
            <w:hideMark/>
          </w:tcPr>
          <w:p w14:paraId="0191797D" w14:textId="77777777" w:rsidR="00E74CF3" w:rsidRPr="003B3357" w:rsidRDefault="00E74CF3" w:rsidP="00E74CF3">
            <w:pPr>
              <w:jc w:val="center"/>
              <w:rPr>
                <w:b/>
              </w:rPr>
            </w:pPr>
            <w:r w:rsidRPr="003B3357">
              <w:rPr>
                <w:b/>
              </w:rPr>
              <w:t>Hongkong</w:t>
            </w:r>
          </w:p>
        </w:tc>
        <w:tc>
          <w:tcPr>
            <w:tcW w:w="3213" w:type="dxa"/>
            <w:tcBorders>
              <w:top w:val="nil"/>
              <w:left w:val="nil"/>
              <w:bottom w:val="single" w:sz="4" w:space="0" w:color="auto"/>
              <w:right w:val="single" w:sz="4" w:space="0" w:color="auto"/>
            </w:tcBorders>
            <w:noWrap/>
            <w:vAlign w:val="center"/>
            <w:hideMark/>
          </w:tcPr>
          <w:p w14:paraId="44EE501B" w14:textId="087B88EF" w:rsidR="00E74CF3" w:rsidRPr="003B3357" w:rsidRDefault="00E74CF3" w:rsidP="00E74CF3">
            <w:pPr>
              <w:jc w:val="center"/>
            </w:pPr>
            <w:r>
              <w:t>March 18</w:t>
            </w:r>
            <w:r w:rsidRPr="00E74CF3">
              <w:rPr>
                <w:vertAlign w:val="superscript"/>
              </w:rPr>
              <w:t>th</w:t>
            </w:r>
          </w:p>
        </w:tc>
        <w:tc>
          <w:tcPr>
            <w:tcW w:w="3213" w:type="dxa"/>
            <w:tcBorders>
              <w:top w:val="nil"/>
              <w:left w:val="nil"/>
              <w:bottom w:val="single" w:sz="4" w:space="0" w:color="auto"/>
              <w:right w:val="single" w:sz="4" w:space="0" w:color="auto"/>
            </w:tcBorders>
            <w:noWrap/>
            <w:vAlign w:val="center"/>
            <w:hideMark/>
          </w:tcPr>
          <w:p w14:paraId="0583EF49" w14:textId="5ACF5F00" w:rsidR="00E74CF3" w:rsidRPr="003B3357" w:rsidRDefault="00E74CF3" w:rsidP="00E74CF3">
            <w:pPr>
              <w:jc w:val="center"/>
            </w:pPr>
            <w:r>
              <w:t xml:space="preserve">March </w:t>
            </w:r>
            <w:proofErr w:type="gramStart"/>
            <w:r>
              <w:t>21</w:t>
            </w:r>
            <w:r w:rsidRPr="00E74CF3">
              <w:rPr>
                <w:vertAlign w:val="superscript"/>
              </w:rPr>
              <w:t>th</w:t>
            </w:r>
            <w:proofErr w:type="gramEnd"/>
          </w:p>
        </w:tc>
      </w:tr>
      <w:tr w:rsidR="00EA0263" w:rsidRPr="003B3357" w14:paraId="193B5FE2" w14:textId="77777777" w:rsidTr="00DF2B75">
        <w:trPr>
          <w:trHeight w:val="330"/>
        </w:trPr>
        <w:tc>
          <w:tcPr>
            <w:tcW w:w="9639" w:type="dxa"/>
            <w:gridSpan w:val="3"/>
            <w:tcBorders>
              <w:top w:val="single" w:sz="4" w:space="0" w:color="auto"/>
              <w:left w:val="single" w:sz="4" w:space="0" w:color="auto"/>
              <w:bottom w:val="single" w:sz="4" w:space="0" w:color="auto"/>
              <w:right w:val="single" w:sz="4" w:space="0" w:color="auto"/>
            </w:tcBorders>
            <w:noWrap/>
            <w:vAlign w:val="center"/>
            <w:hideMark/>
          </w:tcPr>
          <w:p w14:paraId="7FFC9DB7" w14:textId="4F2F5B56" w:rsidR="00EA0263" w:rsidRPr="003B3357" w:rsidRDefault="00C22F0D" w:rsidP="00EA0263">
            <w:r w:rsidRPr="003B3357">
              <w:t>**The final deadline for submitting exhibit documents is calculated based on general categories of goods</w:t>
            </w:r>
            <w:r w:rsidR="009A792C" w:rsidRPr="003B3357">
              <w:t>,</w:t>
            </w:r>
            <w:r w:rsidRPr="003B3357">
              <w:t xml:space="preserve"> and no special operations are required</w:t>
            </w:r>
            <w:r w:rsidR="009A792C" w:rsidRPr="003B3357">
              <w:t>.</w:t>
            </w:r>
          </w:p>
        </w:tc>
      </w:tr>
      <w:tr w:rsidR="00EA0263" w:rsidRPr="003B3357" w14:paraId="69ECC817" w14:textId="77777777" w:rsidTr="00DF2B75">
        <w:trPr>
          <w:trHeight w:val="330"/>
        </w:trPr>
        <w:tc>
          <w:tcPr>
            <w:tcW w:w="9639" w:type="dxa"/>
            <w:gridSpan w:val="3"/>
            <w:tcBorders>
              <w:top w:val="single" w:sz="4" w:space="0" w:color="auto"/>
              <w:left w:val="single" w:sz="4" w:space="0" w:color="auto"/>
              <w:bottom w:val="single" w:sz="4" w:space="0" w:color="auto"/>
              <w:right w:val="single" w:sz="4" w:space="0" w:color="auto"/>
            </w:tcBorders>
            <w:noWrap/>
            <w:vAlign w:val="center"/>
            <w:hideMark/>
          </w:tcPr>
          <w:p w14:paraId="15DA11E2" w14:textId="158D29BF" w:rsidR="00EA0263" w:rsidRPr="003B3357" w:rsidRDefault="00DF2B75" w:rsidP="00EA0263">
            <w:pPr>
              <w:widowControl/>
              <w:rPr>
                <w:color w:val="000000"/>
                <w:kern w:val="0"/>
                <w:szCs w:val="24"/>
              </w:rPr>
            </w:pPr>
            <w:r w:rsidRPr="003B3357">
              <w:t xml:space="preserve">**Because domestic or Hong Kong exhibits arrive in Macau across the border, they need to </w:t>
            </w:r>
            <w:r w:rsidR="009A792C" w:rsidRPr="003B3357">
              <w:t xml:space="preserve">be </w:t>
            </w:r>
            <w:r w:rsidRPr="003B3357">
              <w:t>declare</w:t>
            </w:r>
            <w:r w:rsidR="009A792C" w:rsidRPr="003B3357">
              <w:t xml:space="preserve">d </w:t>
            </w:r>
            <w:r w:rsidRPr="003B3357">
              <w:t>to the customs of the two places. If the exhibits belong to the regulated category of goods, they need to apply to the relevant government departments for import/export licenses or special documents. The application period may exceed 20</w:t>
            </w:r>
            <w:r w:rsidR="009A792C" w:rsidRPr="003B3357">
              <w:t>-</w:t>
            </w:r>
            <w:r w:rsidRPr="003B3357">
              <w:t>22</w:t>
            </w:r>
            <w:r w:rsidR="00F63ED1" w:rsidRPr="003B3357">
              <w:t xml:space="preserve"> </w:t>
            </w:r>
            <w:r w:rsidRPr="003B3357">
              <w:t>working days</w:t>
            </w:r>
            <w:r w:rsidR="00F63ED1" w:rsidRPr="003B3357">
              <w:t xml:space="preserve">; </w:t>
            </w:r>
            <w:r w:rsidRPr="003B3357">
              <w:t>exhibitors are recommended to provide information and documents in advance for evaluation or approval.</w:t>
            </w:r>
          </w:p>
        </w:tc>
      </w:tr>
    </w:tbl>
    <w:p w14:paraId="3CA2BE1E" w14:textId="4A645DFD" w:rsidR="00EA0263" w:rsidRPr="003B3357" w:rsidRDefault="00EA0263" w:rsidP="00AB1B48"/>
    <w:p w14:paraId="77EEF6CA" w14:textId="77777777" w:rsidR="00EA0263" w:rsidRPr="003B3357" w:rsidRDefault="00EA0263" w:rsidP="00AB1B48">
      <w:pPr>
        <w:rPr>
          <w:b/>
        </w:rPr>
      </w:pPr>
    </w:p>
    <w:p w14:paraId="1C391A6D" w14:textId="77777777" w:rsidR="00AB1B48" w:rsidRPr="003B3357" w:rsidRDefault="00AB1B48" w:rsidP="00AB1B48">
      <w:pPr>
        <w:pStyle w:val="a6"/>
        <w:widowControl w:val="0"/>
        <w:numPr>
          <w:ilvl w:val="0"/>
          <w:numId w:val="18"/>
        </w:numPr>
        <w:spacing w:after="0" w:line="240" w:lineRule="auto"/>
        <w:contextualSpacing w:val="0"/>
        <w:rPr>
          <w:rFonts w:ascii="Times New Roman" w:hAnsi="Times New Roman"/>
          <w:b/>
        </w:rPr>
      </w:pPr>
      <w:r w:rsidRPr="003B3357">
        <w:rPr>
          <w:rFonts w:ascii="Times New Roman" w:hAnsi="Times New Roman"/>
          <w:b/>
        </w:rPr>
        <w:t>Exhibition entry operation process:</w:t>
      </w:r>
    </w:p>
    <w:p w14:paraId="55B79991" w14:textId="01A7B3E6" w:rsidR="00AB1B48" w:rsidRPr="003B3357" w:rsidRDefault="00AB1B48" w:rsidP="00AB1B48">
      <w:pPr>
        <w:pStyle w:val="a6"/>
        <w:widowControl w:val="0"/>
        <w:numPr>
          <w:ilvl w:val="0"/>
          <w:numId w:val="13"/>
        </w:numPr>
        <w:spacing w:after="0" w:line="240" w:lineRule="auto"/>
        <w:contextualSpacing w:val="0"/>
        <w:rPr>
          <w:rFonts w:ascii="Times New Roman" w:hAnsi="Times New Roman"/>
        </w:rPr>
      </w:pPr>
      <w:r w:rsidRPr="003B3357">
        <w:rPr>
          <w:rFonts w:ascii="Times New Roman" w:hAnsi="Times New Roman"/>
        </w:rPr>
        <w:t>All exhibits will be arranged to arrive in Macao 2 to 3 days before the exhibition and will be temporarily stored in the warehouse to ensure that the goods are delivered to the venue and exhibitors' booths on time</w:t>
      </w:r>
      <w:r w:rsidR="00416D80" w:rsidRPr="003B3357">
        <w:rPr>
          <w:rFonts w:ascii="Times New Roman" w:hAnsi="Times New Roman"/>
        </w:rPr>
        <w:t>.</w:t>
      </w:r>
    </w:p>
    <w:p w14:paraId="7F8B44EF" w14:textId="19AD3ACD" w:rsidR="00AB1B48" w:rsidRPr="003B3357" w:rsidRDefault="00AB1B48" w:rsidP="00AB1B48">
      <w:pPr>
        <w:pStyle w:val="a6"/>
        <w:widowControl w:val="0"/>
        <w:numPr>
          <w:ilvl w:val="0"/>
          <w:numId w:val="13"/>
        </w:numPr>
        <w:spacing w:after="0" w:line="240" w:lineRule="auto"/>
        <w:contextualSpacing w:val="0"/>
        <w:rPr>
          <w:rFonts w:ascii="Times New Roman" w:hAnsi="Times New Roman"/>
        </w:rPr>
      </w:pPr>
      <w:r w:rsidRPr="003B3357">
        <w:rPr>
          <w:rFonts w:ascii="Times New Roman" w:hAnsi="Times New Roman"/>
        </w:rPr>
        <w:t>When the goods arrive at the venue, they are temporarily stored in the loading and unloading area or temporary storage area in the exhibition venue</w:t>
      </w:r>
      <w:r w:rsidR="00416D80" w:rsidRPr="003B3357">
        <w:rPr>
          <w:rFonts w:ascii="Times New Roman" w:hAnsi="Times New Roman"/>
        </w:rPr>
        <w:t>.</w:t>
      </w:r>
    </w:p>
    <w:p w14:paraId="1CE08F4B" w14:textId="591A1918" w:rsidR="00AB1B48" w:rsidRPr="003B3357" w:rsidRDefault="00AB1B48" w:rsidP="00AB1B48">
      <w:pPr>
        <w:pStyle w:val="a6"/>
        <w:widowControl w:val="0"/>
        <w:numPr>
          <w:ilvl w:val="0"/>
          <w:numId w:val="13"/>
        </w:numPr>
        <w:spacing w:after="0" w:line="240" w:lineRule="auto"/>
        <w:contextualSpacing w:val="0"/>
        <w:rPr>
          <w:rFonts w:ascii="Times New Roman" w:hAnsi="Times New Roman"/>
        </w:rPr>
      </w:pPr>
      <w:r w:rsidRPr="003B3357">
        <w:rPr>
          <w:rFonts w:ascii="Times New Roman" w:hAnsi="Times New Roman"/>
        </w:rPr>
        <w:t xml:space="preserve">After the exhibitor arrives at the venue, deliver the goods to the designated booth and sign </w:t>
      </w:r>
      <w:r w:rsidR="0090721C">
        <w:rPr>
          <w:rFonts w:ascii="Times New Roman" w:hAnsi="Times New Roman"/>
        </w:rPr>
        <w:t xml:space="preserve">POD (Prove of Delivery) </w:t>
      </w:r>
      <w:r w:rsidRPr="003B3357">
        <w:rPr>
          <w:rFonts w:ascii="Times New Roman" w:hAnsi="Times New Roman"/>
        </w:rPr>
        <w:t>with the exhibitor</w:t>
      </w:r>
      <w:r w:rsidR="00416D80" w:rsidRPr="003B3357">
        <w:rPr>
          <w:rFonts w:ascii="Times New Roman" w:hAnsi="Times New Roman"/>
        </w:rPr>
        <w:t>.</w:t>
      </w:r>
    </w:p>
    <w:p w14:paraId="6DE5FD7F" w14:textId="77777777" w:rsidR="00AB1B48" w:rsidRPr="003B3357" w:rsidRDefault="00AB1B48" w:rsidP="00AB1B48">
      <w:pPr>
        <w:rPr>
          <w:b/>
        </w:rPr>
      </w:pPr>
    </w:p>
    <w:p w14:paraId="2B3AD564" w14:textId="7952D56D" w:rsidR="00AB1B48" w:rsidRPr="003B3357" w:rsidRDefault="00AB1B48" w:rsidP="00AB1B48">
      <w:pPr>
        <w:pStyle w:val="a6"/>
        <w:widowControl w:val="0"/>
        <w:numPr>
          <w:ilvl w:val="0"/>
          <w:numId w:val="18"/>
        </w:numPr>
        <w:spacing w:after="0" w:line="240" w:lineRule="auto"/>
        <w:contextualSpacing w:val="0"/>
        <w:rPr>
          <w:rFonts w:ascii="Times New Roman" w:hAnsi="Times New Roman"/>
          <w:b/>
        </w:rPr>
      </w:pPr>
      <w:r w:rsidRPr="003B3357">
        <w:rPr>
          <w:rFonts w:ascii="Times New Roman" w:hAnsi="Times New Roman"/>
          <w:b/>
        </w:rPr>
        <w:t xml:space="preserve">Arrangements for </w:t>
      </w:r>
      <w:proofErr w:type="gramStart"/>
      <w:r w:rsidRPr="003B3357">
        <w:rPr>
          <w:rFonts w:ascii="Times New Roman" w:hAnsi="Times New Roman"/>
          <w:b/>
        </w:rPr>
        <w:t>exiting</w:t>
      </w:r>
      <w:proofErr w:type="gramEnd"/>
      <w:r w:rsidRPr="003B3357">
        <w:rPr>
          <w:rFonts w:ascii="Times New Roman" w:hAnsi="Times New Roman"/>
          <w:b/>
        </w:rPr>
        <w:t xml:space="preserve"> </w:t>
      </w:r>
      <w:proofErr w:type="gramStart"/>
      <w:r w:rsidRPr="003B3357">
        <w:rPr>
          <w:rFonts w:ascii="Times New Roman" w:hAnsi="Times New Roman"/>
          <w:b/>
        </w:rPr>
        <w:t>the exhibition</w:t>
      </w:r>
      <w:proofErr w:type="gramEnd"/>
      <w:r w:rsidRPr="003B3357">
        <w:rPr>
          <w:rFonts w:ascii="Times New Roman" w:hAnsi="Times New Roman"/>
          <w:b/>
        </w:rPr>
        <w:t>:</w:t>
      </w:r>
    </w:p>
    <w:p w14:paraId="0B1938AB" w14:textId="2330C0B3" w:rsidR="00AB1B48" w:rsidRPr="003B3357" w:rsidRDefault="00AB1B48" w:rsidP="00AB1B48">
      <w:pPr>
        <w:pStyle w:val="a6"/>
        <w:widowControl w:val="0"/>
        <w:numPr>
          <w:ilvl w:val="0"/>
          <w:numId w:val="15"/>
        </w:numPr>
        <w:spacing w:after="0" w:line="240" w:lineRule="auto"/>
        <w:contextualSpacing w:val="0"/>
        <w:rPr>
          <w:rFonts w:ascii="Times New Roman" w:hAnsi="Times New Roman"/>
        </w:rPr>
      </w:pPr>
      <w:r w:rsidRPr="003B3357">
        <w:rPr>
          <w:rFonts w:ascii="Times New Roman" w:hAnsi="Times New Roman"/>
        </w:rPr>
        <w:t xml:space="preserve">1 to 2 days before the exit, we will contact the exhibitor and confirm the quantity and </w:t>
      </w:r>
      <w:r w:rsidR="00CB5731">
        <w:rPr>
          <w:rFonts w:ascii="Times New Roman" w:hAnsi="Times New Roman"/>
        </w:rPr>
        <w:t>plan</w:t>
      </w:r>
      <w:r w:rsidRPr="003B3357">
        <w:rPr>
          <w:rFonts w:ascii="Times New Roman" w:hAnsi="Times New Roman"/>
        </w:rPr>
        <w:t xml:space="preserve"> of the exit goods</w:t>
      </w:r>
      <w:r w:rsidR="00393B9C" w:rsidRPr="003B3357">
        <w:rPr>
          <w:rFonts w:ascii="Times New Roman" w:hAnsi="Times New Roman"/>
        </w:rPr>
        <w:t>.</w:t>
      </w:r>
    </w:p>
    <w:p w14:paraId="619FBBB4" w14:textId="32FDA1B0" w:rsidR="00AB1B48" w:rsidRPr="003B3357" w:rsidRDefault="00AB1B48" w:rsidP="00AB1B48">
      <w:pPr>
        <w:pStyle w:val="a6"/>
        <w:widowControl w:val="0"/>
        <w:numPr>
          <w:ilvl w:val="0"/>
          <w:numId w:val="15"/>
        </w:numPr>
        <w:spacing w:after="0" w:line="240" w:lineRule="auto"/>
        <w:contextualSpacing w:val="0"/>
        <w:rPr>
          <w:rFonts w:ascii="Times New Roman" w:hAnsi="Times New Roman"/>
        </w:rPr>
      </w:pPr>
      <w:r w:rsidRPr="003B3357">
        <w:rPr>
          <w:rFonts w:ascii="Times New Roman" w:hAnsi="Times New Roman"/>
        </w:rPr>
        <w:t>Before exiting the venue, we will make final confirmation of exhibit information with exhibitors</w:t>
      </w:r>
      <w:r w:rsidR="00393B9C" w:rsidRPr="003B3357">
        <w:rPr>
          <w:rFonts w:ascii="Times New Roman" w:hAnsi="Times New Roman"/>
        </w:rPr>
        <w:t>.</w:t>
      </w:r>
    </w:p>
    <w:p w14:paraId="47F0E273" w14:textId="3FBC54A6" w:rsidR="00AB1B48" w:rsidRPr="003B3357" w:rsidRDefault="00AB1B48" w:rsidP="00AB1B48">
      <w:pPr>
        <w:pStyle w:val="a6"/>
        <w:widowControl w:val="0"/>
        <w:numPr>
          <w:ilvl w:val="0"/>
          <w:numId w:val="15"/>
        </w:numPr>
        <w:spacing w:after="0" w:line="240" w:lineRule="auto"/>
        <w:contextualSpacing w:val="0"/>
        <w:rPr>
          <w:rFonts w:ascii="Times New Roman" w:hAnsi="Times New Roman"/>
        </w:rPr>
      </w:pPr>
      <w:r w:rsidRPr="003B3357">
        <w:rPr>
          <w:rFonts w:ascii="Times New Roman" w:hAnsi="Times New Roman"/>
        </w:rPr>
        <w:t>After the exhibition venue is closed, arrange to collect the goods in the exhibition hall and send them to the warehouse for temporary storage</w:t>
      </w:r>
      <w:r w:rsidR="00393B9C" w:rsidRPr="003B3357">
        <w:rPr>
          <w:rFonts w:ascii="Times New Roman" w:hAnsi="Times New Roman"/>
        </w:rPr>
        <w:t>.</w:t>
      </w:r>
      <w:r w:rsidRPr="003B3357">
        <w:rPr>
          <w:rFonts w:ascii="Times New Roman" w:hAnsi="Times New Roman"/>
        </w:rPr>
        <w:br/>
      </w:r>
      <w:r w:rsidR="00393B9C" w:rsidRPr="003B3357">
        <w:rPr>
          <w:rFonts w:ascii="Times New Roman" w:hAnsi="Times New Roman"/>
        </w:rPr>
        <w:t>A</w:t>
      </w:r>
      <w:r w:rsidRPr="003B3357">
        <w:rPr>
          <w:rFonts w:ascii="Times New Roman" w:hAnsi="Times New Roman"/>
        </w:rPr>
        <w:t xml:space="preserve">ccording to the </w:t>
      </w:r>
      <w:r w:rsidR="002A7715">
        <w:rPr>
          <w:rFonts w:ascii="Times New Roman" w:hAnsi="Times New Roman"/>
        </w:rPr>
        <w:t>exhibits collection</w:t>
      </w:r>
      <w:r w:rsidRPr="003B3357">
        <w:rPr>
          <w:rFonts w:ascii="Times New Roman" w:hAnsi="Times New Roman"/>
        </w:rPr>
        <w:t xml:space="preserve"> situation of the night and the requirements of the exhibition organizer, it may be necessary to arrange the </w:t>
      </w:r>
      <w:r w:rsidR="002A7715">
        <w:rPr>
          <w:rFonts w:ascii="Times New Roman" w:hAnsi="Times New Roman"/>
        </w:rPr>
        <w:t xml:space="preserve">collection </w:t>
      </w:r>
      <w:r w:rsidRPr="003B3357">
        <w:rPr>
          <w:rFonts w:ascii="Times New Roman" w:hAnsi="Times New Roman"/>
        </w:rPr>
        <w:t xml:space="preserve">of the </w:t>
      </w:r>
      <w:r w:rsidR="002A7715">
        <w:rPr>
          <w:rFonts w:ascii="Times New Roman" w:hAnsi="Times New Roman"/>
        </w:rPr>
        <w:t>exhibits</w:t>
      </w:r>
      <w:r w:rsidRPr="003B3357">
        <w:rPr>
          <w:rFonts w:ascii="Times New Roman" w:hAnsi="Times New Roman"/>
        </w:rPr>
        <w:t xml:space="preserve"> on the next day after leaving the venue, but we will try our best to</w:t>
      </w:r>
      <w:r w:rsidR="002A7715">
        <w:rPr>
          <w:rFonts w:ascii="Times New Roman" w:hAnsi="Times New Roman"/>
        </w:rPr>
        <w:t xml:space="preserve"> </w:t>
      </w:r>
      <w:r w:rsidR="002A7715" w:rsidRPr="003B3357">
        <w:rPr>
          <w:rFonts w:ascii="Times New Roman" w:hAnsi="Times New Roman"/>
        </w:rPr>
        <w:t>remove</w:t>
      </w:r>
      <w:r w:rsidR="002A7715">
        <w:rPr>
          <w:rFonts w:ascii="Times New Roman" w:hAnsi="Times New Roman"/>
        </w:rPr>
        <w:t xml:space="preserve"> exhibits</w:t>
      </w:r>
      <w:r w:rsidR="002A7715" w:rsidRPr="003B3357">
        <w:rPr>
          <w:rFonts w:ascii="Times New Roman" w:hAnsi="Times New Roman"/>
        </w:rPr>
        <w:t xml:space="preserve"> from the venue on the same day</w:t>
      </w:r>
      <w:r w:rsidR="002A7715">
        <w:rPr>
          <w:rFonts w:ascii="Times New Roman" w:hAnsi="Times New Roman"/>
        </w:rPr>
        <w:t>.</w:t>
      </w:r>
    </w:p>
    <w:p w14:paraId="7F2C2B7E" w14:textId="1A58EE08" w:rsidR="00AB1B48" w:rsidRPr="003B3357" w:rsidRDefault="00AB1B48" w:rsidP="00AB1B48">
      <w:pPr>
        <w:pStyle w:val="a6"/>
        <w:widowControl w:val="0"/>
        <w:numPr>
          <w:ilvl w:val="0"/>
          <w:numId w:val="15"/>
        </w:numPr>
        <w:spacing w:after="0" w:line="240" w:lineRule="auto"/>
        <w:contextualSpacing w:val="0"/>
        <w:rPr>
          <w:rFonts w:ascii="Times New Roman" w:hAnsi="Times New Roman"/>
        </w:rPr>
      </w:pPr>
      <w:r w:rsidRPr="003B3357">
        <w:rPr>
          <w:rFonts w:ascii="Times New Roman" w:hAnsi="Times New Roman"/>
        </w:rPr>
        <w:t>After all the goods are transported to the warehouse for temporary storage,</w:t>
      </w:r>
      <w:r w:rsidR="00393B9C" w:rsidRPr="003B3357">
        <w:rPr>
          <w:rFonts w:ascii="Times New Roman" w:hAnsi="Times New Roman"/>
        </w:rPr>
        <w:t xml:space="preserve"> they</w:t>
      </w:r>
      <w:r w:rsidRPr="003B3357">
        <w:rPr>
          <w:rFonts w:ascii="Times New Roman" w:hAnsi="Times New Roman"/>
        </w:rPr>
        <w:t xml:space="preserve"> will be transported to the designated area or location according to the requirements of the exhibitors</w:t>
      </w:r>
      <w:r w:rsidR="00FC357F" w:rsidRPr="003B3357">
        <w:rPr>
          <w:rFonts w:ascii="Times New Roman" w:hAnsi="Times New Roman"/>
        </w:rPr>
        <w:t>.</w:t>
      </w:r>
    </w:p>
    <w:p w14:paraId="5C8D792F" w14:textId="347E49E3" w:rsidR="00AB1B48" w:rsidRPr="003B3357" w:rsidRDefault="00AB1B48" w:rsidP="00AB1B48">
      <w:r w:rsidRPr="003B3357">
        <w:t xml:space="preserve">**If the exhibitor fails to immediately decide on the transportation </w:t>
      </w:r>
      <w:r w:rsidR="00CB5731">
        <w:t>plan</w:t>
      </w:r>
      <w:r w:rsidRPr="003B3357">
        <w:t xml:space="preserve"> after exiting the venue, it will provide temporary delivery service, only charge for one-way transportation to the warehouse, and provide </w:t>
      </w:r>
      <w:r w:rsidR="0012506B" w:rsidRPr="003B3357">
        <w:t xml:space="preserve">a </w:t>
      </w:r>
      <w:r w:rsidRPr="003B3357">
        <w:t xml:space="preserve">3-day free storage period according to the quantity of goods, </w:t>
      </w:r>
      <w:r w:rsidR="006016F2">
        <w:t xml:space="preserve">will arrange delivery </w:t>
      </w:r>
      <w:r w:rsidRPr="003B3357">
        <w:t>after the exhibitor confirms Re-arrange**</w:t>
      </w:r>
    </w:p>
    <w:p w14:paraId="3A6ED605" w14:textId="77777777" w:rsidR="00AB1B48" w:rsidRPr="003B3357" w:rsidRDefault="00AB1B48" w:rsidP="00AB1B48">
      <w:pPr>
        <w:rPr>
          <w:b/>
        </w:rPr>
      </w:pPr>
    </w:p>
    <w:p w14:paraId="49153E68" w14:textId="77777777" w:rsidR="0078471A" w:rsidRPr="003B3357" w:rsidRDefault="00AB1B48" w:rsidP="00AB1B48">
      <w:pPr>
        <w:widowControl/>
        <w:jc w:val="center"/>
        <w:rPr>
          <w:sz w:val="48"/>
          <w:szCs w:val="48"/>
        </w:rPr>
      </w:pPr>
      <w:r w:rsidRPr="003B3357">
        <w:br w:type="page"/>
      </w:r>
      <w:r w:rsidR="0078471A" w:rsidRPr="003B3357">
        <w:rPr>
          <w:sz w:val="48"/>
          <w:szCs w:val="48"/>
        </w:rPr>
        <w:lastRenderedPageBreak/>
        <w:t>Quote information</w:t>
      </w:r>
    </w:p>
    <w:tbl>
      <w:tblPr>
        <w:tblW w:w="10490" w:type="dxa"/>
        <w:tblInd w:w="-5" w:type="dxa"/>
        <w:tblCellMar>
          <w:left w:w="28" w:type="dxa"/>
          <w:right w:w="28" w:type="dxa"/>
        </w:tblCellMar>
        <w:tblLook w:val="04A0" w:firstRow="1" w:lastRow="0" w:firstColumn="1" w:lastColumn="0" w:noHBand="0" w:noVBand="1"/>
      </w:tblPr>
      <w:tblGrid>
        <w:gridCol w:w="426"/>
        <w:gridCol w:w="2835"/>
        <w:gridCol w:w="3118"/>
        <w:gridCol w:w="4111"/>
      </w:tblGrid>
      <w:tr w:rsidR="00842578" w:rsidRPr="003B3357" w14:paraId="38159D8D" w14:textId="77777777" w:rsidTr="00842578">
        <w:trPr>
          <w:trHeight w:val="390"/>
        </w:trPr>
        <w:tc>
          <w:tcPr>
            <w:tcW w:w="6379" w:type="dxa"/>
            <w:gridSpan w:val="3"/>
            <w:tcBorders>
              <w:top w:val="single" w:sz="4" w:space="0" w:color="auto"/>
              <w:left w:val="single" w:sz="4" w:space="0" w:color="auto"/>
              <w:bottom w:val="single" w:sz="4" w:space="0" w:color="auto"/>
              <w:right w:val="single" w:sz="4" w:space="0" w:color="auto"/>
            </w:tcBorders>
            <w:noWrap/>
            <w:vAlign w:val="center"/>
            <w:hideMark/>
          </w:tcPr>
          <w:p w14:paraId="4F07E549" w14:textId="317144B2" w:rsidR="00842578" w:rsidRPr="00037DEB" w:rsidRDefault="00F10D06" w:rsidP="00037DEB">
            <w:pPr>
              <w:widowControl/>
              <w:spacing w:line="0" w:lineRule="atLeast"/>
              <w:jc w:val="center"/>
              <w:rPr>
                <w:b/>
                <w:color w:val="000000"/>
                <w:kern w:val="0"/>
                <w:szCs w:val="28"/>
              </w:rPr>
            </w:pPr>
            <w:r w:rsidRPr="00037DEB">
              <w:rPr>
                <w:b/>
                <w:color w:val="000000"/>
                <w:kern w:val="0"/>
                <w:szCs w:val="28"/>
              </w:rPr>
              <w:t>P</w:t>
            </w:r>
            <w:r w:rsidR="00842578" w:rsidRPr="00037DEB">
              <w:rPr>
                <w:b/>
                <w:color w:val="000000"/>
                <w:kern w:val="0"/>
                <w:szCs w:val="28"/>
              </w:rPr>
              <w:t>roject</w:t>
            </w:r>
          </w:p>
        </w:tc>
        <w:tc>
          <w:tcPr>
            <w:tcW w:w="4111" w:type="dxa"/>
            <w:tcBorders>
              <w:top w:val="single" w:sz="4" w:space="0" w:color="auto"/>
              <w:left w:val="nil"/>
              <w:bottom w:val="single" w:sz="4" w:space="0" w:color="auto"/>
              <w:right w:val="single" w:sz="4" w:space="0" w:color="auto"/>
            </w:tcBorders>
            <w:vAlign w:val="center"/>
            <w:hideMark/>
          </w:tcPr>
          <w:p w14:paraId="7CF402A0" w14:textId="77777777" w:rsidR="00842578" w:rsidRPr="00037DEB" w:rsidRDefault="00842578" w:rsidP="00037DEB">
            <w:pPr>
              <w:widowControl/>
              <w:spacing w:line="0" w:lineRule="atLeast"/>
              <w:jc w:val="center"/>
              <w:rPr>
                <w:b/>
                <w:color w:val="000000"/>
                <w:kern w:val="0"/>
                <w:szCs w:val="28"/>
              </w:rPr>
            </w:pPr>
            <w:r w:rsidRPr="00037DEB">
              <w:rPr>
                <w:b/>
                <w:color w:val="000000"/>
                <w:kern w:val="0"/>
                <w:szCs w:val="28"/>
              </w:rPr>
              <w:t>Charge information</w:t>
            </w:r>
          </w:p>
        </w:tc>
      </w:tr>
      <w:tr w:rsidR="00842578" w:rsidRPr="003B3357" w14:paraId="785E8D7D" w14:textId="77777777" w:rsidTr="00842578">
        <w:trPr>
          <w:trHeight w:val="330"/>
        </w:trPr>
        <w:tc>
          <w:tcPr>
            <w:tcW w:w="426" w:type="dxa"/>
            <w:vMerge w:val="restart"/>
            <w:tcBorders>
              <w:top w:val="nil"/>
              <w:left w:val="single" w:sz="4" w:space="0" w:color="auto"/>
              <w:bottom w:val="single" w:sz="4" w:space="0" w:color="auto"/>
              <w:right w:val="single" w:sz="4" w:space="0" w:color="auto"/>
            </w:tcBorders>
            <w:noWrap/>
            <w:vAlign w:val="center"/>
            <w:hideMark/>
          </w:tcPr>
          <w:p w14:paraId="3049F394" w14:textId="77777777" w:rsidR="00842578" w:rsidRPr="00037DEB" w:rsidRDefault="00842578" w:rsidP="00037DEB">
            <w:pPr>
              <w:widowControl/>
              <w:spacing w:line="0" w:lineRule="atLeast"/>
              <w:jc w:val="center"/>
              <w:rPr>
                <w:b/>
                <w:bCs/>
                <w:color w:val="000000"/>
                <w:kern w:val="0"/>
                <w:szCs w:val="24"/>
              </w:rPr>
            </w:pPr>
            <w:r w:rsidRPr="00037DEB">
              <w:rPr>
                <w:b/>
                <w:bCs/>
                <w:color w:val="000000"/>
                <w:kern w:val="0"/>
                <w:szCs w:val="24"/>
              </w:rPr>
              <w:t>1</w:t>
            </w:r>
          </w:p>
        </w:tc>
        <w:tc>
          <w:tcPr>
            <w:tcW w:w="10064" w:type="dxa"/>
            <w:gridSpan w:val="3"/>
            <w:tcBorders>
              <w:top w:val="single" w:sz="4" w:space="0" w:color="auto"/>
              <w:left w:val="nil"/>
              <w:bottom w:val="single" w:sz="4" w:space="0" w:color="auto"/>
              <w:right w:val="single" w:sz="4" w:space="0" w:color="auto"/>
            </w:tcBorders>
            <w:noWrap/>
            <w:vAlign w:val="center"/>
            <w:hideMark/>
          </w:tcPr>
          <w:p w14:paraId="201247F0" w14:textId="35DEC6DA" w:rsidR="00842578" w:rsidRPr="00037DEB" w:rsidRDefault="00F10D06" w:rsidP="00037DEB">
            <w:pPr>
              <w:widowControl/>
              <w:spacing w:line="0" w:lineRule="atLeast"/>
              <w:rPr>
                <w:b/>
                <w:bCs/>
                <w:color w:val="000000"/>
                <w:kern w:val="0"/>
                <w:szCs w:val="24"/>
              </w:rPr>
            </w:pPr>
            <w:r w:rsidRPr="00037DEB">
              <w:rPr>
                <w:b/>
                <w:bCs/>
                <w:color w:val="000000"/>
                <w:kern w:val="0"/>
                <w:szCs w:val="24"/>
              </w:rPr>
              <w:t>F</w:t>
            </w:r>
            <w:r w:rsidR="00842578" w:rsidRPr="00037DEB">
              <w:rPr>
                <w:b/>
                <w:bCs/>
                <w:color w:val="000000"/>
                <w:kern w:val="0"/>
                <w:szCs w:val="24"/>
              </w:rPr>
              <w:t xml:space="preserve">rom Zhuhai to </w:t>
            </w:r>
            <w:r w:rsidR="00EF190C" w:rsidRPr="00037DEB">
              <w:rPr>
                <w:b/>
                <w:bCs/>
                <w:color w:val="000000"/>
                <w:kern w:val="0"/>
                <w:szCs w:val="24"/>
              </w:rPr>
              <w:t xml:space="preserve">the </w:t>
            </w:r>
            <w:r w:rsidR="00C564BF" w:rsidRPr="00037DEB">
              <w:rPr>
                <w:b/>
                <w:bCs/>
                <w:color w:val="000000"/>
                <w:kern w:val="0"/>
                <w:szCs w:val="24"/>
              </w:rPr>
              <w:t>Macau Exhibition Booth</w:t>
            </w:r>
          </w:p>
        </w:tc>
      </w:tr>
      <w:tr w:rsidR="00842578" w:rsidRPr="003B3357" w14:paraId="3DCAD7A3" w14:textId="77777777" w:rsidTr="00842578">
        <w:trPr>
          <w:trHeight w:val="645"/>
        </w:trPr>
        <w:tc>
          <w:tcPr>
            <w:tcW w:w="426" w:type="dxa"/>
            <w:vMerge/>
            <w:tcBorders>
              <w:top w:val="nil"/>
              <w:left w:val="single" w:sz="4" w:space="0" w:color="auto"/>
              <w:bottom w:val="single" w:sz="4" w:space="0" w:color="auto"/>
              <w:right w:val="single" w:sz="4" w:space="0" w:color="auto"/>
            </w:tcBorders>
            <w:vAlign w:val="center"/>
            <w:hideMark/>
          </w:tcPr>
          <w:p w14:paraId="5E66E34D" w14:textId="77777777" w:rsidR="00842578" w:rsidRPr="00037DEB" w:rsidRDefault="00842578" w:rsidP="00037DEB">
            <w:pPr>
              <w:widowControl/>
              <w:spacing w:line="0" w:lineRule="atLeast"/>
              <w:rPr>
                <w:b/>
                <w:bCs/>
                <w:color w:val="000000"/>
                <w:kern w:val="0"/>
                <w:szCs w:val="24"/>
              </w:rPr>
            </w:pPr>
          </w:p>
        </w:tc>
        <w:tc>
          <w:tcPr>
            <w:tcW w:w="2835" w:type="dxa"/>
            <w:vMerge w:val="restart"/>
            <w:tcBorders>
              <w:top w:val="nil"/>
              <w:left w:val="single" w:sz="4" w:space="0" w:color="auto"/>
              <w:bottom w:val="single" w:sz="4" w:space="0" w:color="auto"/>
              <w:right w:val="single" w:sz="4" w:space="0" w:color="auto"/>
            </w:tcBorders>
            <w:noWrap/>
            <w:vAlign w:val="center"/>
            <w:hideMark/>
          </w:tcPr>
          <w:p w14:paraId="2C2AFA95" w14:textId="77777777" w:rsidR="00842578" w:rsidRPr="00037DEB" w:rsidRDefault="00842578" w:rsidP="00037DEB">
            <w:pPr>
              <w:widowControl/>
              <w:spacing w:line="0" w:lineRule="atLeast"/>
              <w:rPr>
                <w:b/>
                <w:bCs/>
                <w:color w:val="000000"/>
                <w:kern w:val="0"/>
                <w:szCs w:val="24"/>
              </w:rPr>
            </w:pPr>
            <w:r w:rsidRPr="00037DEB">
              <w:rPr>
                <w:b/>
                <w:bCs/>
                <w:color w:val="000000"/>
                <w:kern w:val="0"/>
                <w:szCs w:val="24"/>
              </w:rPr>
              <w:t>General cargo exhibits</w:t>
            </w:r>
          </w:p>
        </w:tc>
        <w:tc>
          <w:tcPr>
            <w:tcW w:w="3118" w:type="dxa"/>
            <w:tcBorders>
              <w:top w:val="nil"/>
              <w:left w:val="nil"/>
              <w:bottom w:val="single" w:sz="4" w:space="0" w:color="auto"/>
              <w:right w:val="single" w:sz="4" w:space="0" w:color="auto"/>
            </w:tcBorders>
            <w:noWrap/>
            <w:vAlign w:val="center"/>
            <w:hideMark/>
          </w:tcPr>
          <w:p w14:paraId="07DBF867" w14:textId="77777777" w:rsidR="00842578" w:rsidRPr="00037DEB" w:rsidRDefault="00842578" w:rsidP="00037DEB">
            <w:pPr>
              <w:widowControl/>
              <w:spacing w:line="0" w:lineRule="atLeast"/>
              <w:ind w:leftChars="-8" w:left="-19" w:firstLineChars="8" w:firstLine="19"/>
              <w:rPr>
                <w:color w:val="000000"/>
                <w:kern w:val="0"/>
                <w:szCs w:val="24"/>
              </w:rPr>
            </w:pPr>
            <w:r w:rsidRPr="00037DEB">
              <w:rPr>
                <w:color w:val="000000"/>
                <w:kern w:val="0"/>
                <w:szCs w:val="24"/>
              </w:rPr>
              <w:t>one-way transportation fee</w:t>
            </w:r>
          </w:p>
        </w:tc>
        <w:tc>
          <w:tcPr>
            <w:tcW w:w="4111" w:type="dxa"/>
            <w:tcBorders>
              <w:top w:val="nil"/>
              <w:left w:val="nil"/>
              <w:bottom w:val="single" w:sz="4" w:space="0" w:color="auto"/>
              <w:right w:val="single" w:sz="4" w:space="0" w:color="auto"/>
            </w:tcBorders>
            <w:vAlign w:val="center"/>
            <w:hideMark/>
          </w:tcPr>
          <w:p w14:paraId="6A9825A7" w14:textId="1A1946D1" w:rsidR="00C564BF" w:rsidRPr="00037DEB" w:rsidRDefault="00842578" w:rsidP="00037DEB">
            <w:pPr>
              <w:widowControl/>
              <w:spacing w:line="0" w:lineRule="atLeast"/>
              <w:rPr>
                <w:color w:val="000000"/>
                <w:kern w:val="0"/>
                <w:szCs w:val="24"/>
              </w:rPr>
            </w:pPr>
            <w:r w:rsidRPr="00037DEB">
              <w:rPr>
                <w:color w:val="000000"/>
                <w:kern w:val="0"/>
                <w:szCs w:val="24"/>
              </w:rPr>
              <w:t>$</w:t>
            </w:r>
            <w:r w:rsidR="00EA0263" w:rsidRPr="00037DEB">
              <w:rPr>
                <w:color w:val="000000"/>
                <w:kern w:val="0"/>
                <w:szCs w:val="24"/>
              </w:rPr>
              <w:t>1,</w:t>
            </w:r>
            <w:r w:rsidR="00454EBA">
              <w:rPr>
                <w:color w:val="000000"/>
                <w:kern w:val="0"/>
                <w:szCs w:val="24"/>
              </w:rPr>
              <w:t>8</w:t>
            </w:r>
            <w:r w:rsidRPr="00037DEB">
              <w:rPr>
                <w:color w:val="000000"/>
                <w:kern w:val="0"/>
                <w:szCs w:val="24"/>
              </w:rPr>
              <w:t>00.00</w:t>
            </w:r>
            <w:r w:rsidR="00C564BF" w:rsidRPr="00037DEB">
              <w:rPr>
                <w:color w:val="000000"/>
                <w:kern w:val="0"/>
                <w:szCs w:val="24"/>
              </w:rPr>
              <w:t xml:space="preserve"> / CBM</w:t>
            </w:r>
            <w:r w:rsidRPr="00037DEB">
              <w:rPr>
                <w:color w:val="000000"/>
                <w:kern w:val="0"/>
                <w:szCs w:val="24"/>
              </w:rPr>
              <w:br/>
              <w:t xml:space="preserve">Minimum </w:t>
            </w:r>
            <w:r w:rsidR="00C564BF" w:rsidRPr="00037DEB">
              <w:rPr>
                <w:color w:val="000000"/>
                <w:kern w:val="0"/>
                <w:szCs w:val="24"/>
              </w:rPr>
              <w:t>Change</w:t>
            </w:r>
            <w:r w:rsidRPr="00037DEB">
              <w:rPr>
                <w:color w:val="000000"/>
                <w:kern w:val="0"/>
                <w:szCs w:val="24"/>
              </w:rPr>
              <w:t xml:space="preserve">: </w:t>
            </w:r>
          </w:p>
          <w:p w14:paraId="1CD54BD4" w14:textId="1A669117" w:rsidR="00842578" w:rsidRPr="00037DEB" w:rsidRDefault="00842578" w:rsidP="00037DEB">
            <w:pPr>
              <w:widowControl/>
              <w:spacing w:line="0" w:lineRule="atLeast"/>
              <w:rPr>
                <w:color w:val="000000"/>
                <w:kern w:val="0"/>
                <w:szCs w:val="24"/>
              </w:rPr>
            </w:pPr>
            <w:r w:rsidRPr="00037DEB">
              <w:rPr>
                <w:color w:val="000000"/>
                <w:kern w:val="0"/>
                <w:szCs w:val="24"/>
              </w:rPr>
              <w:t>$</w:t>
            </w:r>
            <w:r w:rsidR="00454EBA">
              <w:rPr>
                <w:color w:val="000000"/>
                <w:kern w:val="0"/>
                <w:szCs w:val="24"/>
              </w:rPr>
              <w:t>5,4</w:t>
            </w:r>
            <w:r w:rsidRPr="00037DEB">
              <w:rPr>
                <w:color w:val="000000"/>
                <w:kern w:val="0"/>
                <w:szCs w:val="24"/>
              </w:rPr>
              <w:t>00.00</w:t>
            </w:r>
            <w:r w:rsidR="00C564BF" w:rsidRPr="00037DEB">
              <w:rPr>
                <w:color w:val="000000"/>
                <w:kern w:val="0"/>
                <w:szCs w:val="24"/>
              </w:rPr>
              <w:t xml:space="preserve"> / E</w:t>
            </w:r>
            <w:r w:rsidRPr="00037DEB">
              <w:rPr>
                <w:color w:val="000000"/>
                <w:kern w:val="0"/>
                <w:szCs w:val="24"/>
              </w:rPr>
              <w:t>xhibitor</w:t>
            </w:r>
          </w:p>
        </w:tc>
      </w:tr>
      <w:tr w:rsidR="00842578" w:rsidRPr="003B3357" w14:paraId="79CA7B83"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29BF56F7" w14:textId="77777777" w:rsidR="00842578" w:rsidRPr="00037DEB" w:rsidRDefault="00842578" w:rsidP="00037DEB">
            <w:pPr>
              <w:widowControl/>
              <w:spacing w:line="0" w:lineRule="atLeast"/>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2C7817E6" w14:textId="77777777" w:rsidR="00842578" w:rsidRPr="00037DEB" w:rsidRDefault="00842578" w:rsidP="00037DEB">
            <w:pPr>
              <w:widowControl/>
              <w:spacing w:line="0" w:lineRule="atLeast"/>
              <w:rPr>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1639A80D" w14:textId="03A61AE0" w:rsidR="00842578" w:rsidRPr="00037DEB" w:rsidRDefault="00037DEB" w:rsidP="00037DEB">
            <w:pPr>
              <w:widowControl/>
              <w:spacing w:line="0" w:lineRule="atLeast"/>
              <w:rPr>
                <w:b/>
                <w:color w:val="000000"/>
                <w:kern w:val="0"/>
                <w:szCs w:val="24"/>
              </w:rPr>
            </w:pPr>
            <w:r w:rsidRPr="00037DEB">
              <w:rPr>
                <w:color w:val="000000"/>
                <w:kern w:val="0"/>
                <w:szCs w:val="24"/>
              </w:rPr>
              <w:t>Roundtrip transportation fee</w:t>
            </w:r>
            <w:r w:rsidR="00842578" w:rsidRPr="00037DEB">
              <w:rPr>
                <w:color w:val="000000"/>
                <w:kern w:val="0"/>
                <w:szCs w:val="24"/>
              </w:rPr>
              <w:br/>
            </w:r>
            <w:r w:rsidRPr="00037DEB">
              <w:rPr>
                <w:color w:val="000000"/>
                <w:kern w:val="0"/>
                <w:szCs w:val="24"/>
              </w:rPr>
              <w:t>**All goods must be return</w:t>
            </w:r>
          </w:p>
        </w:tc>
        <w:tc>
          <w:tcPr>
            <w:tcW w:w="4111" w:type="dxa"/>
            <w:tcBorders>
              <w:top w:val="nil"/>
              <w:left w:val="nil"/>
              <w:bottom w:val="single" w:sz="4" w:space="0" w:color="auto"/>
              <w:right w:val="single" w:sz="4" w:space="0" w:color="auto"/>
            </w:tcBorders>
            <w:vAlign w:val="center"/>
            <w:hideMark/>
          </w:tcPr>
          <w:p w14:paraId="2C8D98C0" w14:textId="795938D2" w:rsidR="00037DEB" w:rsidRPr="00037DEB" w:rsidRDefault="00842578" w:rsidP="00037DEB">
            <w:pPr>
              <w:widowControl/>
              <w:spacing w:line="0" w:lineRule="atLeast"/>
              <w:rPr>
                <w:color w:val="000000"/>
                <w:kern w:val="0"/>
                <w:szCs w:val="24"/>
              </w:rPr>
            </w:pPr>
            <w:r w:rsidRPr="00037DEB">
              <w:rPr>
                <w:color w:val="000000"/>
                <w:kern w:val="0"/>
                <w:szCs w:val="24"/>
              </w:rPr>
              <w:t xml:space="preserve">$ </w:t>
            </w:r>
            <w:r w:rsidR="00C22F0D" w:rsidRPr="00037DEB">
              <w:rPr>
                <w:color w:val="000000"/>
                <w:kern w:val="0"/>
                <w:szCs w:val="24"/>
              </w:rPr>
              <w:t>3,</w:t>
            </w:r>
            <w:r w:rsidR="00454EBA">
              <w:rPr>
                <w:color w:val="000000"/>
                <w:kern w:val="0"/>
                <w:szCs w:val="24"/>
              </w:rPr>
              <w:t>5</w:t>
            </w:r>
            <w:r w:rsidRPr="00037DEB">
              <w:rPr>
                <w:color w:val="000000"/>
                <w:kern w:val="0"/>
                <w:szCs w:val="24"/>
              </w:rPr>
              <w:t>00.00</w:t>
            </w:r>
            <w:r w:rsidR="00037DEB" w:rsidRPr="00037DEB">
              <w:rPr>
                <w:color w:val="000000"/>
                <w:kern w:val="0"/>
                <w:szCs w:val="24"/>
              </w:rPr>
              <w:t xml:space="preserve"> / CBM</w:t>
            </w:r>
            <w:r w:rsidRPr="00037DEB">
              <w:rPr>
                <w:color w:val="000000"/>
                <w:kern w:val="0"/>
                <w:szCs w:val="24"/>
              </w:rPr>
              <w:t xml:space="preserve"> </w:t>
            </w:r>
            <w:r w:rsidRPr="00037DEB">
              <w:rPr>
                <w:color w:val="000000"/>
                <w:kern w:val="0"/>
                <w:szCs w:val="24"/>
              </w:rPr>
              <w:br/>
            </w:r>
            <w:r w:rsidR="00037DEB" w:rsidRPr="00037DEB">
              <w:rPr>
                <w:color w:val="000000"/>
                <w:kern w:val="0"/>
                <w:szCs w:val="24"/>
              </w:rPr>
              <w:t>Minimum Change:</w:t>
            </w:r>
            <w:r w:rsidRPr="00037DEB">
              <w:rPr>
                <w:color w:val="000000"/>
                <w:kern w:val="0"/>
                <w:szCs w:val="24"/>
              </w:rPr>
              <w:t xml:space="preserve"> </w:t>
            </w:r>
          </w:p>
          <w:p w14:paraId="3CF0B7DD" w14:textId="3E0152BE" w:rsidR="00842578" w:rsidRPr="00037DEB" w:rsidRDefault="00842578" w:rsidP="00037DEB">
            <w:pPr>
              <w:widowControl/>
              <w:spacing w:line="0" w:lineRule="atLeast"/>
              <w:rPr>
                <w:color w:val="000000"/>
                <w:kern w:val="0"/>
                <w:szCs w:val="24"/>
              </w:rPr>
            </w:pPr>
            <w:r w:rsidRPr="00037DEB">
              <w:rPr>
                <w:color w:val="000000"/>
                <w:kern w:val="0"/>
                <w:szCs w:val="24"/>
              </w:rPr>
              <w:t>$</w:t>
            </w:r>
            <w:r w:rsidR="00454EBA">
              <w:rPr>
                <w:color w:val="000000"/>
                <w:kern w:val="0"/>
                <w:szCs w:val="24"/>
              </w:rPr>
              <w:t>10,500</w:t>
            </w:r>
            <w:r w:rsidR="00C22F0D" w:rsidRPr="00037DEB">
              <w:rPr>
                <w:color w:val="000000"/>
                <w:kern w:val="0"/>
                <w:szCs w:val="24"/>
              </w:rPr>
              <w:t>.00</w:t>
            </w:r>
            <w:r w:rsidR="008E6368" w:rsidRPr="00037DEB">
              <w:rPr>
                <w:color w:val="000000"/>
                <w:kern w:val="0"/>
                <w:szCs w:val="24"/>
              </w:rPr>
              <w:t xml:space="preserve"> per </w:t>
            </w:r>
            <w:r w:rsidRPr="00037DEB">
              <w:rPr>
                <w:color w:val="000000"/>
                <w:kern w:val="0"/>
                <w:szCs w:val="24"/>
              </w:rPr>
              <w:t>exhibitor</w:t>
            </w:r>
          </w:p>
        </w:tc>
      </w:tr>
      <w:tr w:rsidR="00842578" w:rsidRPr="003B3357" w14:paraId="35DB51AD" w14:textId="77777777" w:rsidTr="00842578">
        <w:trPr>
          <w:trHeight w:val="2505"/>
        </w:trPr>
        <w:tc>
          <w:tcPr>
            <w:tcW w:w="426" w:type="dxa"/>
            <w:vMerge/>
            <w:tcBorders>
              <w:top w:val="nil"/>
              <w:left w:val="single" w:sz="4" w:space="0" w:color="auto"/>
              <w:bottom w:val="single" w:sz="4" w:space="0" w:color="auto"/>
              <w:right w:val="single" w:sz="4" w:space="0" w:color="auto"/>
            </w:tcBorders>
            <w:vAlign w:val="center"/>
            <w:hideMark/>
          </w:tcPr>
          <w:p w14:paraId="67F155CF" w14:textId="77777777" w:rsidR="00842578" w:rsidRPr="00037DEB" w:rsidRDefault="00842578" w:rsidP="00037DEB">
            <w:pPr>
              <w:widowControl/>
              <w:spacing w:line="0" w:lineRule="atLeast"/>
              <w:rPr>
                <w:b/>
                <w:bCs/>
                <w:color w:val="000000"/>
                <w:kern w:val="0"/>
                <w:szCs w:val="24"/>
              </w:rPr>
            </w:pPr>
          </w:p>
        </w:tc>
        <w:tc>
          <w:tcPr>
            <w:tcW w:w="10064" w:type="dxa"/>
            <w:gridSpan w:val="3"/>
            <w:tcBorders>
              <w:top w:val="single" w:sz="4" w:space="0" w:color="auto"/>
              <w:left w:val="nil"/>
              <w:bottom w:val="single" w:sz="4" w:space="0" w:color="auto"/>
              <w:right w:val="single" w:sz="4" w:space="0" w:color="auto"/>
            </w:tcBorders>
            <w:vAlign w:val="center"/>
            <w:hideMark/>
          </w:tcPr>
          <w:p w14:paraId="3075E4E7" w14:textId="1C89255A" w:rsidR="00842578" w:rsidRPr="00037DEB" w:rsidRDefault="00842578" w:rsidP="00037DEB">
            <w:pPr>
              <w:widowControl/>
              <w:spacing w:line="0" w:lineRule="atLeast"/>
              <w:rPr>
                <w:color w:val="000000"/>
                <w:kern w:val="0"/>
                <w:sz w:val="20"/>
              </w:rPr>
            </w:pPr>
            <w:r w:rsidRPr="00037DEB">
              <w:rPr>
                <w:color w:val="000000"/>
                <w:kern w:val="0"/>
                <w:sz w:val="20"/>
              </w:rPr>
              <w:t xml:space="preserve">** </w:t>
            </w:r>
            <w:r w:rsidRPr="00037DEB">
              <w:rPr>
                <w:rFonts w:eastAsia="Microsoft JhengHei"/>
                <w:color w:val="000000"/>
                <w:kern w:val="0"/>
                <w:sz w:val="20"/>
              </w:rPr>
              <w:t xml:space="preserve">The fee has included the collection of goods in </w:t>
            </w:r>
            <w:r w:rsidR="008E6368" w:rsidRPr="00037DEB">
              <w:rPr>
                <w:rFonts w:eastAsia="Microsoft JhengHei"/>
                <w:color w:val="000000"/>
                <w:kern w:val="0"/>
                <w:sz w:val="20"/>
              </w:rPr>
              <w:t xml:space="preserve">the </w:t>
            </w:r>
            <w:r w:rsidRPr="00037DEB">
              <w:rPr>
                <w:rFonts w:eastAsia="Microsoft JhengHei"/>
                <w:color w:val="000000"/>
                <w:kern w:val="0"/>
                <w:sz w:val="20"/>
              </w:rPr>
              <w:t>Zhuhai warehouse, transportation to Macau warehouse integration, Macau import declaration documents</w:t>
            </w:r>
            <w:r w:rsidR="008E6368" w:rsidRPr="00037DEB">
              <w:rPr>
                <w:rFonts w:eastAsia="Microsoft JhengHei"/>
                <w:color w:val="000000"/>
                <w:kern w:val="0"/>
                <w:sz w:val="20"/>
              </w:rPr>
              <w:t xml:space="preserve">, and </w:t>
            </w:r>
            <w:r w:rsidRPr="00037DEB">
              <w:rPr>
                <w:rFonts w:eastAsia="Microsoft JhengHei"/>
                <w:color w:val="000000"/>
                <w:kern w:val="0"/>
                <w:sz w:val="20"/>
              </w:rPr>
              <w:t xml:space="preserve">delivery to the booth in the exhibition hall ** </w:t>
            </w:r>
            <w:r w:rsidRPr="00037DEB">
              <w:rPr>
                <w:color w:val="000000"/>
                <w:kern w:val="0"/>
                <w:sz w:val="20"/>
              </w:rPr>
              <w:br/>
              <w:t>One</w:t>
            </w:r>
            <w:r w:rsidRPr="00037DEB">
              <w:rPr>
                <w:rFonts w:eastAsia="Microsoft JhengHei"/>
                <w:color w:val="000000"/>
                <w:kern w:val="0"/>
                <w:sz w:val="20"/>
              </w:rPr>
              <w:t>-way transportation fee, calculated in the form of</w:t>
            </w:r>
            <w:r w:rsidR="0079313E" w:rsidRPr="00037DEB">
              <w:rPr>
                <w:rFonts w:eastAsia="Microsoft JhengHei"/>
                <w:color w:val="000000"/>
                <w:kern w:val="0"/>
                <w:sz w:val="20"/>
              </w:rPr>
              <w:t xml:space="preserve"> an</w:t>
            </w:r>
            <w:r w:rsidRPr="00037DEB">
              <w:rPr>
                <w:rFonts w:eastAsia="Microsoft JhengHei"/>
                <w:color w:val="000000"/>
                <w:kern w:val="0"/>
                <w:sz w:val="20"/>
              </w:rPr>
              <w:t xml:space="preserve"> integrated customs declaration or general trade customs declaration arranged by the exhibitor; if </w:t>
            </w:r>
            <w:r w:rsidR="00F10D06" w:rsidRPr="00037DEB">
              <w:rPr>
                <w:rFonts w:eastAsia="Microsoft JhengHei"/>
                <w:color w:val="000000"/>
                <w:kern w:val="0"/>
                <w:sz w:val="20"/>
              </w:rPr>
              <w:t>need Customs Broker</w:t>
            </w:r>
            <w:r w:rsidRPr="00037DEB">
              <w:rPr>
                <w:rFonts w:eastAsia="Microsoft JhengHei"/>
                <w:color w:val="000000"/>
                <w:kern w:val="0"/>
                <w:sz w:val="20"/>
              </w:rPr>
              <w:t xml:space="preserve">, the detailed information </w:t>
            </w:r>
            <w:r w:rsidR="0079313E" w:rsidRPr="00037DEB">
              <w:rPr>
                <w:rFonts w:eastAsia="Microsoft JhengHei"/>
                <w:color w:val="000000"/>
                <w:kern w:val="0"/>
                <w:sz w:val="20"/>
              </w:rPr>
              <w:t>on</w:t>
            </w:r>
            <w:r w:rsidRPr="00037DEB">
              <w:rPr>
                <w:rFonts w:eastAsia="Microsoft JhengHei"/>
                <w:color w:val="000000"/>
                <w:kern w:val="0"/>
                <w:sz w:val="20"/>
              </w:rPr>
              <w:t xml:space="preserve"> the exhibits will be quoted separately </w:t>
            </w:r>
            <w:r w:rsidRPr="00037DEB">
              <w:rPr>
                <w:color w:val="000000"/>
                <w:kern w:val="0"/>
                <w:sz w:val="20"/>
              </w:rPr>
              <w:br/>
              <w:t xml:space="preserve">** </w:t>
            </w:r>
            <w:r w:rsidRPr="00037DEB">
              <w:rPr>
                <w:rFonts w:eastAsia="Microsoft JhengHei"/>
                <w:color w:val="000000"/>
                <w:kern w:val="0"/>
                <w:sz w:val="20"/>
              </w:rPr>
              <w:t>The round-trip transportation fee has included the application fee for the "temporary exit and re-entry" declaration document in mainland China. If it is necessary for restricted goods or quarantine</w:t>
            </w:r>
            <w:r w:rsidR="00A7092B" w:rsidRPr="00037DEB">
              <w:rPr>
                <w:rFonts w:eastAsia="Microsoft JhengHei"/>
                <w:color w:val="000000"/>
                <w:kern w:val="0"/>
                <w:sz w:val="20"/>
              </w:rPr>
              <w:t>d</w:t>
            </w:r>
            <w:r w:rsidRPr="00037DEB">
              <w:rPr>
                <w:rFonts w:eastAsia="Microsoft JhengHei"/>
                <w:color w:val="000000"/>
                <w:kern w:val="0"/>
                <w:sz w:val="20"/>
              </w:rPr>
              <w:t xml:space="preserve"> goods, the Chinese customs clearance documents are provided by exhibitors. China Customs inspection or quarantin</w:t>
            </w:r>
            <w:r w:rsidR="00B83A63" w:rsidRPr="00037DEB">
              <w:rPr>
                <w:rFonts w:eastAsia="Microsoft JhengHei"/>
                <w:color w:val="000000"/>
                <w:kern w:val="0"/>
                <w:sz w:val="20"/>
              </w:rPr>
              <w:t>e</w:t>
            </w:r>
            <w:r w:rsidRPr="00037DEB">
              <w:rPr>
                <w:rFonts w:eastAsia="Microsoft JhengHei"/>
                <w:color w:val="000000"/>
                <w:kern w:val="0"/>
                <w:sz w:val="20"/>
              </w:rPr>
              <w:t xml:space="preserve"> service charges shall be collected </w:t>
            </w:r>
            <w:r w:rsidR="00F10D06" w:rsidRPr="00037DEB">
              <w:rPr>
                <w:rFonts w:eastAsia="Microsoft JhengHei"/>
                <w:color w:val="000000"/>
                <w:kern w:val="0"/>
                <w:sz w:val="20"/>
              </w:rPr>
              <w:t xml:space="preserve">complete reimbursement </w:t>
            </w:r>
            <w:r w:rsidRPr="00037DEB">
              <w:rPr>
                <w:rFonts w:eastAsia="Microsoft JhengHei"/>
                <w:color w:val="000000"/>
                <w:kern w:val="0"/>
                <w:sz w:val="20"/>
              </w:rPr>
              <w:t xml:space="preserve">according to the requirements of the customs and the inspection site </w:t>
            </w:r>
            <w:r w:rsidR="000C0353" w:rsidRPr="00037DEB">
              <w:rPr>
                <w:rFonts w:eastAsia="Microsoft JhengHei"/>
                <w:color w:val="000000"/>
                <w:kern w:val="0"/>
                <w:sz w:val="20"/>
              </w:rPr>
              <w:t>(</w:t>
            </w:r>
            <w:r w:rsidRPr="00037DEB">
              <w:rPr>
                <w:rFonts w:eastAsia="Microsoft JhengHei"/>
                <w:color w:val="000000"/>
                <w:kern w:val="0"/>
                <w:sz w:val="20"/>
              </w:rPr>
              <w:t>Temporary export and re-entry is based on the original return of the goods , and all goods must be returned in the original number</w:t>
            </w:r>
            <w:r w:rsidR="00B83A63" w:rsidRPr="00037DEB">
              <w:rPr>
                <w:rFonts w:eastAsia="Microsoft JhengHei"/>
                <w:color w:val="000000"/>
                <w:kern w:val="0"/>
                <w:sz w:val="20"/>
              </w:rPr>
              <w:t>)</w:t>
            </w:r>
            <w:r w:rsidR="000C0353" w:rsidRPr="00037DEB">
              <w:rPr>
                <w:rFonts w:eastAsia="Microsoft JhengHei"/>
                <w:color w:val="000000"/>
                <w:kern w:val="0"/>
                <w:sz w:val="20"/>
              </w:rPr>
              <w:t>**</w:t>
            </w:r>
            <w:r w:rsidRPr="00037DEB">
              <w:rPr>
                <w:color w:val="000000"/>
                <w:kern w:val="0"/>
                <w:sz w:val="20"/>
              </w:rPr>
              <w:br/>
              <w:t xml:space="preserve">** Other special types of exhibits </w:t>
            </w:r>
            <w:r w:rsidR="00FC76C8" w:rsidRPr="00037DEB">
              <w:rPr>
                <w:color w:val="000000"/>
                <w:kern w:val="0"/>
                <w:sz w:val="20"/>
              </w:rPr>
              <w:t>(</w:t>
            </w:r>
            <w:r w:rsidRPr="00037DEB">
              <w:rPr>
                <w:color w:val="000000"/>
                <w:kern w:val="0"/>
                <w:sz w:val="20"/>
              </w:rPr>
              <w:t>Exhibits such as food, tax, dangerous goods, etc.)</w:t>
            </w:r>
            <w:r w:rsidRPr="00037DEB">
              <w:rPr>
                <w:rFonts w:eastAsia="Microsoft JhengHei"/>
                <w:color w:val="000000"/>
                <w:kern w:val="0"/>
                <w:sz w:val="20"/>
              </w:rPr>
              <w:t xml:space="preserve">, regardless of one-way or round-trip transportation services, must provide the required documents and quarantine certificates in accordance with the requirements of relevant government departments in China and Macau </w:t>
            </w:r>
            <w:r w:rsidR="00564E4A" w:rsidRPr="00037DEB">
              <w:rPr>
                <w:rFonts w:eastAsia="Microsoft JhengHei"/>
                <w:color w:val="000000"/>
                <w:kern w:val="0"/>
                <w:sz w:val="20"/>
              </w:rPr>
              <w:t>(</w:t>
            </w:r>
            <w:r w:rsidRPr="00037DEB">
              <w:rPr>
                <w:rFonts w:eastAsia="Microsoft JhengHei"/>
                <w:color w:val="000000"/>
                <w:kern w:val="0"/>
                <w:sz w:val="20"/>
              </w:rPr>
              <w:t>customs and quarantine departments</w:t>
            </w:r>
            <w:r w:rsidR="00564E4A" w:rsidRPr="00037DEB">
              <w:rPr>
                <w:rFonts w:eastAsia="Microsoft JhengHei"/>
                <w:color w:val="000000"/>
                <w:kern w:val="0"/>
                <w:sz w:val="20"/>
              </w:rPr>
              <w:t>)**</w:t>
            </w:r>
            <w:r w:rsidRPr="00037DEB">
              <w:rPr>
                <w:color w:val="000000"/>
                <w:kern w:val="0"/>
                <w:sz w:val="20"/>
              </w:rPr>
              <w:br/>
              <w:t xml:space="preserve">** </w:t>
            </w:r>
            <w:r w:rsidRPr="00037DEB">
              <w:rPr>
                <w:rFonts w:eastAsia="Microsoft JhengHei"/>
                <w:color w:val="000000"/>
                <w:kern w:val="0"/>
                <w:sz w:val="20"/>
              </w:rPr>
              <w:t>The above fees do not include domestic invoice taxes, insurance</w:t>
            </w:r>
            <w:r w:rsidR="00EF3725" w:rsidRPr="00037DEB">
              <w:rPr>
                <w:rFonts w:eastAsia="Microsoft JhengHei"/>
                <w:color w:val="000000"/>
                <w:kern w:val="0"/>
                <w:sz w:val="20"/>
              </w:rPr>
              <w:t xml:space="preserve">, </w:t>
            </w:r>
            <w:r w:rsidRPr="00037DEB">
              <w:rPr>
                <w:rFonts w:eastAsia="Microsoft JhengHei"/>
                <w:color w:val="000000"/>
                <w:kern w:val="0"/>
                <w:sz w:val="20"/>
              </w:rPr>
              <w:t>temperature-controlled transportation, etc. If necessary, individual arrangements and quotations will be made according to their service requirements</w:t>
            </w:r>
            <w:r w:rsidR="00EF3725" w:rsidRPr="00037DEB">
              <w:rPr>
                <w:rFonts w:eastAsia="Microsoft JhengHei"/>
                <w:color w:val="000000"/>
                <w:kern w:val="0"/>
                <w:sz w:val="20"/>
              </w:rPr>
              <w:t>**</w:t>
            </w:r>
          </w:p>
        </w:tc>
      </w:tr>
      <w:tr w:rsidR="00842578" w:rsidRPr="003B3357" w14:paraId="5C6E3537" w14:textId="77777777" w:rsidTr="00842578">
        <w:trPr>
          <w:trHeight w:val="330"/>
        </w:trPr>
        <w:tc>
          <w:tcPr>
            <w:tcW w:w="426" w:type="dxa"/>
            <w:vMerge w:val="restart"/>
            <w:tcBorders>
              <w:top w:val="nil"/>
              <w:left w:val="single" w:sz="4" w:space="0" w:color="auto"/>
              <w:bottom w:val="single" w:sz="4" w:space="0" w:color="auto"/>
              <w:right w:val="single" w:sz="4" w:space="0" w:color="auto"/>
            </w:tcBorders>
            <w:noWrap/>
            <w:vAlign w:val="center"/>
            <w:hideMark/>
          </w:tcPr>
          <w:p w14:paraId="39D938EF" w14:textId="77777777" w:rsidR="00842578" w:rsidRPr="00037DEB" w:rsidRDefault="00842578" w:rsidP="00037DEB">
            <w:pPr>
              <w:widowControl/>
              <w:spacing w:line="0" w:lineRule="atLeast"/>
              <w:jc w:val="center"/>
              <w:rPr>
                <w:b/>
                <w:bCs/>
                <w:color w:val="000000"/>
                <w:kern w:val="0"/>
                <w:szCs w:val="24"/>
              </w:rPr>
            </w:pPr>
            <w:r w:rsidRPr="00037DEB">
              <w:rPr>
                <w:b/>
                <w:bCs/>
                <w:color w:val="000000"/>
                <w:kern w:val="0"/>
                <w:szCs w:val="24"/>
              </w:rPr>
              <w:t>2</w:t>
            </w:r>
          </w:p>
        </w:tc>
        <w:tc>
          <w:tcPr>
            <w:tcW w:w="2835" w:type="dxa"/>
            <w:tcBorders>
              <w:top w:val="nil"/>
              <w:left w:val="nil"/>
              <w:bottom w:val="single" w:sz="4" w:space="0" w:color="auto"/>
              <w:right w:val="single" w:sz="4" w:space="0" w:color="auto"/>
            </w:tcBorders>
            <w:noWrap/>
            <w:vAlign w:val="center"/>
            <w:hideMark/>
          </w:tcPr>
          <w:p w14:paraId="5D69EF8E" w14:textId="06E3785A" w:rsidR="00842578" w:rsidRPr="00037DEB" w:rsidRDefault="00842578" w:rsidP="00037DEB">
            <w:pPr>
              <w:widowControl/>
              <w:spacing w:line="0" w:lineRule="atLeast"/>
              <w:rPr>
                <w:b/>
                <w:bCs/>
                <w:color w:val="000000"/>
                <w:kern w:val="0"/>
                <w:szCs w:val="24"/>
              </w:rPr>
            </w:pPr>
            <w:r w:rsidRPr="00037DEB">
              <w:rPr>
                <w:b/>
                <w:bCs/>
                <w:color w:val="000000"/>
                <w:kern w:val="0"/>
                <w:szCs w:val="24"/>
              </w:rPr>
              <w:t xml:space="preserve">ATA Carnet </w:t>
            </w:r>
            <w:r w:rsidR="00C564BF" w:rsidRPr="00037DEB">
              <w:rPr>
                <w:b/>
                <w:bCs/>
                <w:color w:val="000000"/>
                <w:kern w:val="0"/>
                <w:szCs w:val="24"/>
              </w:rPr>
              <w:t>Handling</w:t>
            </w:r>
            <w:r w:rsidRPr="00037DEB">
              <w:rPr>
                <w:b/>
                <w:bCs/>
                <w:color w:val="000000"/>
                <w:kern w:val="0"/>
                <w:szCs w:val="24"/>
              </w:rPr>
              <w:t xml:space="preserve"> Fee</w:t>
            </w:r>
          </w:p>
        </w:tc>
        <w:tc>
          <w:tcPr>
            <w:tcW w:w="3118" w:type="dxa"/>
            <w:tcBorders>
              <w:top w:val="nil"/>
              <w:left w:val="nil"/>
              <w:bottom w:val="single" w:sz="4" w:space="0" w:color="auto"/>
              <w:right w:val="single" w:sz="4" w:space="0" w:color="auto"/>
            </w:tcBorders>
            <w:noWrap/>
            <w:vAlign w:val="center"/>
            <w:hideMark/>
          </w:tcPr>
          <w:p w14:paraId="44180668" w14:textId="77777777" w:rsidR="00842578" w:rsidRPr="00037DEB" w:rsidRDefault="00842578" w:rsidP="00037DEB">
            <w:pPr>
              <w:widowControl/>
              <w:spacing w:line="0" w:lineRule="atLeast"/>
              <w:rPr>
                <w:color w:val="000000"/>
                <w:kern w:val="0"/>
                <w:szCs w:val="24"/>
              </w:rPr>
            </w:pPr>
            <w:r w:rsidRPr="00037DEB">
              <w:rPr>
                <w:color w:val="000000"/>
                <w:kern w:val="0"/>
                <w:szCs w:val="24"/>
              </w:rPr>
              <w:t>service fee</w:t>
            </w:r>
          </w:p>
        </w:tc>
        <w:tc>
          <w:tcPr>
            <w:tcW w:w="4111" w:type="dxa"/>
            <w:tcBorders>
              <w:top w:val="nil"/>
              <w:left w:val="nil"/>
              <w:bottom w:val="single" w:sz="4" w:space="0" w:color="auto"/>
              <w:right w:val="single" w:sz="4" w:space="0" w:color="auto"/>
            </w:tcBorders>
            <w:noWrap/>
            <w:vAlign w:val="center"/>
            <w:hideMark/>
          </w:tcPr>
          <w:p w14:paraId="68BAAC3B" w14:textId="56591CDC" w:rsidR="00842578" w:rsidRPr="00037DEB" w:rsidRDefault="00842578" w:rsidP="00037DEB">
            <w:pPr>
              <w:widowControl/>
              <w:spacing w:line="0" w:lineRule="atLeast"/>
              <w:rPr>
                <w:color w:val="000000"/>
                <w:kern w:val="0"/>
                <w:szCs w:val="24"/>
              </w:rPr>
            </w:pPr>
            <w:r w:rsidRPr="00037DEB">
              <w:rPr>
                <w:color w:val="000000"/>
                <w:kern w:val="0"/>
                <w:szCs w:val="24"/>
              </w:rPr>
              <w:t>$ 1,</w:t>
            </w:r>
            <w:r w:rsidR="009927DE">
              <w:rPr>
                <w:color w:val="000000"/>
                <w:kern w:val="0"/>
                <w:szCs w:val="24"/>
              </w:rPr>
              <w:t>5</w:t>
            </w:r>
            <w:r w:rsidRPr="00037DEB">
              <w:rPr>
                <w:color w:val="000000"/>
                <w:kern w:val="0"/>
                <w:szCs w:val="24"/>
              </w:rPr>
              <w:t>00.00</w:t>
            </w:r>
            <w:r w:rsidR="00037DEB" w:rsidRPr="00037DEB">
              <w:rPr>
                <w:color w:val="000000"/>
                <w:kern w:val="0"/>
                <w:szCs w:val="24"/>
              </w:rPr>
              <w:t xml:space="preserve"> / Set</w:t>
            </w:r>
          </w:p>
        </w:tc>
      </w:tr>
      <w:tr w:rsidR="00842578" w:rsidRPr="003B3357" w14:paraId="2DFE0376" w14:textId="77777777" w:rsidTr="00842578">
        <w:trPr>
          <w:trHeight w:val="1905"/>
        </w:trPr>
        <w:tc>
          <w:tcPr>
            <w:tcW w:w="426" w:type="dxa"/>
            <w:vMerge/>
            <w:tcBorders>
              <w:top w:val="nil"/>
              <w:left w:val="single" w:sz="4" w:space="0" w:color="auto"/>
              <w:bottom w:val="single" w:sz="4" w:space="0" w:color="auto"/>
              <w:right w:val="single" w:sz="4" w:space="0" w:color="auto"/>
            </w:tcBorders>
            <w:vAlign w:val="center"/>
            <w:hideMark/>
          </w:tcPr>
          <w:p w14:paraId="0AFC5A66" w14:textId="77777777" w:rsidR="00842578" w:rsidRPr="00037DEB" w:rsidRDefault="00842578" w:rsidP="00037DEB">
            <w:pPr>
              <w:widowControl/>
              <w:spacing w:line="0" w:lineRule="atLeast"/>
              <w:rPr>
                <w:b/>
                <w:bCs/>
                <w:color w:val="000000"/>
                <w:kern w:val="0"/>
                <w:szCs w:val="24"/>
              </w:rPr>
            </w:pPr>
          </w:p>
        </w:tc>
        <w:tc>
          <w:tcPr>
            <w:tcW w:w="10064" w:type="dxa"/>
            <w:gridSpan w:val="3"/>
            <w:tcBorders>
              <w:top w:val="single" w:sz="4" w:space="0" w:color="auto"/>
              <w:left w:val="nil"/>
              <w:bottom w:val="single" w:sz="4" w:space="0" w:color="auto"/>
              <w:right w:val="single" w:sz="4" w:space="0" w:color="auto"/>
            </w:tcBorders>
            <w:vAlign w:val="center"/>
            <w:hideMark/>
          </w:tcPr>
          <w:p w14:paraId="7B66C21B" w14:textId="77777777" w:rsidR="00B2547C" w:rsidRPr="00037DEB" w:rsidRDefault="00842578" w:rsidP="00037DEB">
            <w:pPr>
              <w:widowControl/>
              <w:spacing w:line="0" w:lineRule="atLeast"/>
              <w:rPr>
                <w:sz w:val="20"/>
              </w:rPr>
            </w:pPr>
            <w:r w:rsidRPr="00037DEB">
              <w:rPr>
                <w:color w:val="000000"/>
                <w:kern w:val="0"/>
                <w:sz w:val="20"/>
              </w:rPr>
              <w:t>** Does not include application form card</w:t>
            </w:r>
            <w:r w:rsidR="001266BD" w:rsidRPr="00037DEB">
              <w:rPr>
                <w:color w:val="000000"/>
                <w:kern w:val="0"/>
                <w:sz w:val="20"/>
              </w:rPr>
              <w:t>s</w:t>
            </w:r>
            <w:r w:rsidRPr="00037DEB">
              <w:rPr>
                <w:color w:val="000000"/>
                <w:kern w:val="0"/>
                <w:sz w:val="20"/>
              </w:rPr>
              <w:t xml:space="preserve"> and security deposit fees</w:t>
            </w:r>
            <w:r w:rsidR="001266BD" w:rsidRPr="00037DEB">
              <w:rPr>
                <w:color w:val="000000"/>
                <w:kern w:val="0"/>
                <w:sz w:val="20"/>
              </w:rPr>
              <w:t xml:space="preserve"> </w:t>
            </w:r>
            <w:r w:rsidR="009C2BB4" w:rsidRPr="00037DEB">
              <w:rPr>
                <w:color w:val="000000"/>
                <w:kern w:val="0"/>
                <w:sz w:val="20"/>
              </w:rPr>
              <w:t>(</w:t>
            </w:r>
            <w:r w:rsidRPr="00037DEB">
              <w:rPr>
                <w:color w:val="000000"/>
                <w:kern w:val="0"/>
                <w:sz w:val="20"/>
              </w:rPr>
              <w:t>need to be arranged by the exhibitors themselves</w:t>
            </w:r>
            <w:r w:rsidR="001266BD" w:rsidRPr="00037DEB">
              <w:rPr>
                <w:color w:val="000000"/>
                <w:kern w:val="0"/>
                <w:sz w:val="20"/>
              </w:rPr>
              <w:t>).</w:t>
            </w:r>
            <w:r w:rsidRPr="00037DEB">
              <w:rPr>
                <w:color w:val="000000"/>
                <w:kern w:val="0"/>
                <w:sz w:val="20"/>
              </w:rPr>
              <w:br/>
              <w:t>** According to the import requirements of Macao Customs, exhibitors may need to provide additional documents and arrange operating procedures</w:t>
            </w:r>
            <w:r w:rsidR="001266BD" w:rsidRPr="00037DEB">
              <w:rPr>
                <w:color w:val="000000"/>
                <w:kern w:val="0"/>
                <w:sz w:val="20"/>
              </w:rPr>
              <w:t>.</w:t>
            </w:r>
            <w:r w:rsidRPr="00037DEB">
              <w:rPr>
                <w:color w:val="000000"/>
                <w:kern w:val="0"/>
                <w:sz w:val="20"/>
              </w:rPr>
              <w:br/>
              <w:t>** Some foods require health certificates and</w:t>
            </w:r>
            <w:r w:rsidR="00B2547C" w:rsidRPr="00037DEB">
              <w:rPr>
                <w:color w:val="000000"/>
                <w:kern w:val="0"/>
                <w:sz w:val="20"/>
              </w:rPr>
              <w:t xml:space="preserve"> the</w:t>
            </w:r>
            <w:r w:rsidRPr="00037DEB">
              <w:rPr>
                <w:color w:val="000000"/>
                <w:kern w:val="0"/>
                <w:sz w:val="20"/>
              </w:rPr>
              <w:t xml:space="preserve"> origin</w:t>
            </w:r>
            <w:r w:rsidR="00B2547C" w:rsidRPr="00037DEB">
              <w:rPr>
                <w:color w:val="000000"/>
                <w:kern w:val="0"/>
                <w:sz w:val="20"/>
              </w:rPr>
              <w:t xml:space="preserve"> of</w:t>
            </w:r>
            <w:r w:rsidRPr="00037DEB">
              <w:rPr>
                <w:color w:val="000000"/>
                <w:kern w:val="0"/>
                <w:sz w:val="20"/>
              </w:rPr>
              <w:t xml:space="preserve"> </w:t>
            </w:r>
            <w:r w:rsidR="00C869ED" w:rsidRPr="00037DEB">
              <w:rPr>
                <w:color w:val="000000"/>
                <w:kern w:val="0"/>
                <w:sz w:val="20"/>
              </w:rPr>
              <w:t>t</w:t>
            </w:r>
            <w:r w:rsidRPr="00037DEB">
              <w:rPr>
                <w:color w:val="000000"/>
                <w:kern w:val="0"/>
                <w:sz w:val="20"/>
              </w:rPr>
              <w:t xml:space="preserve">he original certificate, </w:t>
            </w:r>
            <w:r w:rsidR="00B2547C" w:rsidRPr="00037DEB">
              <w:rPr>
                <w:color w:val="000000"/>
                <w:kern w:val="0"/>
                <w:sz w:val="20"/>
              </w:rPr>
              <w:t>and the inspection and quarantine process must be arranged.</w:t>
            </w:r>
          </w:p>
          <w:p w14:paraId="0E249F40" w14:textId="5F9A0720" w:rsidR="00842578" w:rsidRPr="00037DEB" w:rsidRDefault="00842578" w:rsidP="00037DEB">
            <w:pPr>
              <w:widowControl/>
              <w:spacing w:line="0" w:lineRule="atLeast"/>
              <w:rPr>
                <w:color w:val="000000"/>
                <w:kern w:val="0"/>
              </w:rPr>
            </w:pPr>
            <w:r w:rsidRPr="00037DEB">
              <w:rPr>
                <w:color w:val="000000"/>
                <w:kern w:val="0"/>
                <w:sz w:val="20"/>
              </w:rPr>
              <w:t>**</w:t>
            </w:r>
            <w:r w:rsidR="00051EF8" w:rsidRPr="00037DEB">
              <w:rPr>
                <w:color w:val="000000"/>
                <w:kern w:val="0"/>
                <w:sz w:val="20"/>
              </w:rPr>
              <w:t>Taxable goods (such as alcohol and tobacco goods with an alcohol concentration exceeding 30%) must be paid by the government before being imported into Macau.</w:t>
            </w:r>
            <w:r w:rsidRPr="00037DEB">
              <w:rPr>
                <w:color w:val="000000"/>
                <w:kern w:val="0"/>
                <w:sz w:val="20"/>
              </w:rPr>
              <w:br/>
              <w:t>**</w:t>
            </w:r>
            <w:r w:rsidR="009E400E" w:rsidRPr="00037DEB">
              <w:rPr>
                <w:color w:val="000000"/>
                <w:kern w:val="0"/>
                <w:sz w:val="20"/>
              </w:rPr>
              <w:t xml:space="preserve"> If required by exhibitors or special types of goods, it is necessary to arrange for customs police officers to carry out declaration, inspection, and quarantine procedures at the exhibition venue, which will be charged to exhibitors in the form of </w:t>
            </w:r>
            <w:r w:rsidR="00D71F24" w:rsidRPr="00037DEB">
              <w:rPr>
                <w:color w:val="000000"/>
                <w:kern w:val="0"/>
                <w:sz w:val="20"/>
              </w:rPr>
              <w:t xml:space="preserve">complete </w:t>
            </w:r>
            <w:r w:rsidR="009E400E" w:rsidRPr="00037DEB">
              <w:rPr>
                <w:color w:val="000000"/>
                <w:kern w:val="0"/>
                <w:sz w:val="20"/>
              </w:rPr>
              <w:t>reimbursement according to customs guidelines.</w:t>
            </w:r>
          </w:p>
        </w:tc>
      </w:tr>
      <w:tr w:rsidR="00842578" w:rsidRPr="003B3357" w14:paraId="5355742B" w14:textId="77777777" w:rsidTr="00842578">
        <w:trPr>
          <w:trHeight w:val="660"/>
        </w:trPr>
        <w:tc>
          <w:tcPr>
            <w:tcW w:w="426" w:type="dxa"/>
            <w:vMerge w:val="restart"/>
            <w:tcBorders>
              <w:top w:val="nil"/>
              <w:left w:val="single" w:sz="4" w:space="0" w:color="auto"/>
              <w:bottom w:val="single" w:sz="4" w:space="0" w:color="auto"/>
              <w:right w:val="single" w:sz="4" w:space="0" w:color="auto"/>
            </w:tcBorders>
            <w:noWrap/>
            <w:vAlign w:val="center"/>
            <w:hideMark/>
          </w:tcPr>
          <w:p w14:paraId="04D79BF7" w14:textId="77777777" w:rsidR="00842578" w:rsidRPr="00037DEB" w:rsidRDefault="00842578" w:rsidP="00037DEB">
            <w:pPr>
              <w:widowControl/>
              <w:spacing w:line="0" w:lineRule="atLeast"/>
              <w:jc w:val="center"/>
              <w:rPr>
                <w:b/>
                <w:bCs/>
                <w:color w:val="000000"/>
                <w:kern w:val="0"/>
                <w:szCs w:val="24"/>
              </w:rPr>
            </w:pPr>
            <w:r w:rsidRPr="00037DEB">
              <w:rPr>
                <w:b/>
                <w:bCs/>
                <w:color w:val="000000"/>
                <w:kern w:val="0"/>
                <w:szCs w:val="24"/>
              </w:rPr>
              <w:t>3</w:t>
            </w:r>
          </w:p>
        </w:tc>
        <w:tc>
          <w:tcPr>
            <w:tcW w:w="2835" w:type="dxa"/>
            <w:vMerge w:val="restart"/>
            <w:tcBorders>
              <w:top w:val="nil"/>
              <w:left w:val="single" w:sz="4" w:space="0" w:color="auto"/>
              <w:bottom w:val="single" w:sz="4" w:space="0" w:color="auto"/>
              <w:right w:val="single" w:sz="4" w:space="0" w:color="auto"/>
            </w:tcBorders>
            <w:noWrap/>
            <w:vAlign w:val="center"/>
            <w:hideMark/>
          </w:tcPr>
          <w:p w14:paraId="5E86FAE4" w14:textId="2C3676DE" w:rsidR="00842578" w:rsidRPr="00037DEB" w:rsidRDefault="00F5665A" w:rsidP="00037DEB">
            <w:pPr>
              <w:widowControl/>
              <w:spacing w:line="0" w:lineRule="atLeast"/>
              <w:rPr>
                <w:b/>
                <w:bCs/>
                <w:color w:val="000000"/>
                <w:kern w:val="0"/>
                <w:szCs w:val="24"/>
              </w:rPr>
            </w:pPr>
            <w:r w:rsidRPr="00037DEB">
              <w:rPr>
                <w:b/>
                <w:bCs/>
                <w:color w:val="000000"/>
                <w:kern w:val="0"/>
                <w:szCs w:val="24"/>
              </w:rPr>
              <w:t xml:space="preserve">Pick up the goods from Macau </w:t>
            </w:r>
            <w:r w:rsidR="00C564BF" w:rsidRPr="00037DEB">
              <w:rPr>
                <w:b/>
                <w:bCs/>
                <w:color w:val="000000"/>
                <w:kern w:val="0"/>
                <w:szCs w:val="24"/>
              </w:rPr>
              <w:t xml:space="preserve">point </w:t>
            </w:r>
            <w:r w:rsidR="00037DEB" w:rsidRPr="00037DEB">
              <w:rPr>
                <w:b/>
                <w:bCs/>
                <w:color w:val="000000"/>
                <w:kern w:val="0"/>
                <w:szCs w:val="24"/>
              </w:rPr>
              <w:t>t</w:t>
            </w:r>
            <w:r w:rsidR="009770DA" w:rsidRPr="00037DEB">
              <w:rPr>
                <w:b/>
                <w:bCs/>
                <w:color w:val="000000"/>
                <w:kern w:val="0"/>
                <w:szCs w:val="24"/>
              </w:rPr>
              <w:t>o</w:t>
            </w:r>
            <w:r w:rsidRPr="00037DEB">
              <w:rPr>
                <w:b/>
                <w:bCs/>
                <w:color w:val="000000"/>
                <w:kern w:val="0"/>
                <w:szCs w:val="24"/>
              </w:rPr>
              <w:t xml:space="preserve"> the booth </w:t>
            </w:r>
            <w:r w:rsidR="009770DA" w:rsidRPr="00037DEB">
              <w:rPr>
                <w:b/>
                <w:bCs/>
                <w:color w:val="000000"/>
                <w:kern w:val="0"/>
                <w:szCs w:val="24"/>
              </w:rPr>
              <w:t>of</w:t>
            </w:r>
            <w:r w:rsidRPr="00037DEB">
              <w:rPr>
                <w:b/>
                <w:bCs/>
                <w:color w:val="000000"/>
                <w:kern w:val="0"/>
                <w:szCs w:val="24"/>
              </w:rPr>
              <w:t xml:space="preserve"> </w:t>
            </w:r>
            <w:r w:rsidR="00C564BF" w:rsidRPr="00037DEB">
              <w:rPr>
                <w:b/>
                <w:bCs/>
                <w:color w:val="000000"/>
                <w:kern w:val="0"/>
                <w:szCs w:val="24"/>
              </w:rPr>
              <w:t>Macau Exhibition Booth</w:t>
            </w:r>
          </w:p>
        </w:tc>
        <w:tc>
          <w:tcPr>
            <w:tcW w:w="3118" w:type="dxa"/>
            <w:tcBorders>
              <w:top w:val="nil"/>
              <w:left w:val="nil"/>
              <w:bottom w:val="single" w:sz="4" w:space="0" w:color="auto"/>
              <w:right w:val="single" w:sz="4" w:space="0" w:color="auto"/>
            </w:tcBorders>
            <w:vAlign w:val="center"/>
            <w:hideMark/>
          </w:tcPr>
          <w:p w14:paraId="7B53E473" w14:textId="27E99621" w:rsidR="00842578" w:rsidRPr="00037DEB" w:rsidRDefault="004673E0" w:rsidP="00037DEB">
            <w:pPr>
              <w:widowControl/>
              <w:spacing w:line="0" w:lineRule="atLeast"/>
              <w:rPr>
                <w:color w:val="000000"/>
                <w:kern w:val="0"/>
                <w:szCs w:val="24"/>
              </w:rPr>
            </w:pPr>
            <w:r w:rsidRPr="00037DEB">
              <w:rPr>
                <w:color w:val="000000"/>
                <w:kern w:val="0"/>
                <w:szCs w:val="24"/>
              </w:rPr>
              <w:t>From t</w:t>
            </w:r>
            <w:r w:rsidR="00842578" w:rsidRPr="00037DEB">
              <w:rPr>
                <w:color w:val="000000"/>
                <w:kern w:val="0"/>
                <w:szCs w:val="24"/>
              </w:rPr>
              <w:t>he airport to the booth in the exhibition hall</w:t>
            </w:r>
          </w:p>
        </w:tc>
        <w:tc>
          <w:tcPr>
            <w:tcW w:w="4111" w:type="dxa"/>
            <w:tcBorders>
              <w:top w:val="nil"/>
              <w:left w:val="nil"/>
              <w:bottom w:val="single" w:sz="4" w:space="0" w:color="auto"/>
              <w:right w:val="single" w:sz="4" w:space="0" w:color="auto"/>
            </w:tcBorders>
            <w:vAlign w:val="center"/>
            <w:hideMark/>
          </w:tcPr>
          <w:p w14:paraId="48CFD0E8" w14:textId="77777777" w:rsidR="00037DEB" w:rsidRPr="00037DEB" w:rsidRDefault="00037B3C" w:rsidP="00037DEB">
            <w:pPr>
              <w:widowControl/>
              <w:spacing w:line="0" w:lineRule="atLeast"/>
            </w:pPr>
            <w:r w:rsidRPr="00037DEB">
              <w:t>$3.80</w:t>
            </w:r>
            <w:r w:rsidR="00037DEB" w:rsidRPr="00037DEB">
              <w:t xml:space="preserve"> / KG / E</w:t>
            </w:r>
            <w:r w:rsidRPr="00037DEB">
              <w:t>xhibitor</w:t>
            </w:r>
            <w:r w:rsidRPr="00037DEB">
              <w:rPr>
                <w:color w:val="252525"/>
              </w:rPr>
              <w:br/>
            </w:r>
            <w:r w:rsidRPr="00037DEB">
              <w:t>Minimum charge:</w:t>
            </w:r>
          </w:p>
          <w:p w14:paraId="5C7017FF" w14:textId="034A4314" w:rsidR="00842578" w:rsidRPr="00037DEB" w:rsidRDefault="00037B3C" w:rsidP="00037DEB">
            <w:pPr>
              <w:widowControl/>
              <w:spacing w:line="0" w:lineRule="atLeast"/>
              <w:rPr>
                <w:color w:val="000000"/>
                <w:kern w:val="0"/>
                <w:szCs w:val="24"/>
              </w:rPr>
            </w:pPr>
            <w:r w:rsidRPr="00037DEB">
              <w:t xml:space="preserve">$1,500.00 per </w:t>
            </w:r>
            <w:r w:rsidR="00037DEB" w:rsidRPr="00037DEB">
              <w:t>E</w:t>
            </w:r>
            <w:r w:rsidRPr="00037DEB">
              <w:t>xhibitor</w:t>
            </w:r>
          </w:p>
        </w:tc>
      </w:tr>
      <w:tr w:rsidR="00842578" w:rsidRPr="003B3357" w14:paraId="13A05E2D"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105669FE" w14:textId="77777777" w:rsidR="00842578" w:rsidRPr="00037DEB" w:rsidRDefault="00842578" w:rsidP="00037DEB">
            <w:pPr>
              <w:widowControl/>
              <w:spacing w:line="0" w:lineRule="atLeast"/>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5E2CFCFA" w14:textId="77777777" w:rsidR="00842578" w:rsidRPr="00037DEB" w:rsidRDefault="00842578" w:rsidP="00037DEB">
            <w:pPr>
              <w:widowControl/>
              <w:spacing w:line="0" w:lineRule="atLeast"/>
              <w:rPr>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7EF1FC80" w14:textId="4EC23C15" w:rsidR="00842578" w:rsidRPr="00037DEB" w:rsidRDefault="004673E0" w:rsidP="00037DEB">
            <w:pPr>
              <w:widowControl/>
              <w:spacing w:line="0" w:lineRule="atLeast"/>
              <w:rPr>
                <w:color w:val="000000"/>
                <w:kern w:val="0"/>
                <w:szCs w:val="24"/>
              </w:rPr>
            </w:pPr>
            <w:r w:rsidRPr="00037DEB">
              <w:rPr>
                <w:color w:val="000000"/>
                <w:kern w:val="0"/>
                <w:szCs w:val="24"/>
              </w:rPr>
              <w:t>From t</w:t>
            </w:r>
            <w:r w:rsidR="00842578" w:rsidRPr="00037DEB">
              <w:rPr>
                <w:color w:val="000000"/>
                <w:kern w:val="0"/>
                <w:szCs w:val="24"/>
              </w:rPr>
              <w:t>he pier to the booth in the exhibition hall</w:t>
            </w:r>
          </w:p>
        </w:tc>
        <w:tc>
          <w:tcPr>
            <w:tcW w:w="4111" w:type="dxa"/>
            <w:tcBorders>
              <w:top w:val="nil"/>
              <w:left w:val="nil"/>
              <w:bottom w:val="single" w:sz="4" w:space="0" w:color="auto"/>
              <w:right w:val="single" w:sz="4" w:space="0" w:color="auto"/>
            </w:tcBorders>
            <w:vAlign w:val="center"/>
            <w:hideMark/>
          </w:tcPr>
          <w:p w14:paraId="0A81B672" w14:textId="77777777" w:rsidR="00037DEB" w:rsidRPr="00037DEB" w:rsidRDefault="00C55BF3" w:rsidP="00037DEB">
            <w:pPr>
              <w:widowControl/>
              <w:spacing w:line="0" w:lineRule="atLeast"/>
            </w:pPr>
            <w:r w:rsidRPr="00037DEB">
              <w:t>$220.00</w:t>
            </w:r>
            <w:r w:rsidR="00037DEB" w:rsidRPr="00037DEB">
              <w:t xml:space="preserve"> / CBM / E</w:t>
            </w:r>
            <w:r w:rsidRPr="00037DEB">
              <w:t>xhibitor</w:t>
            </w:r>
            <w:r w:rsidRPr="00037DEB">
              <w:rPr>
                <w:color w:val="252525"/>
              </w:rPr>
              <w:br/>
            </w:r>
            <w:r w:rsidRPr="00037DEB">
              <w:t xml:space="preserve">Minimum charge: </w:t>
            </w:r>
          </w:p>
          <w:p w14:paraId="2470BA1B" w14:textId="35B8E15F" w:rsidR="00842578" w:rsidRPr="00037DEB" w:rsidRDefault="00037DEB" w:rsidP="00037DEB">
            <w:pPr>
              <w:widowControl/>
              <w:spacing w:line="0" w:lineRule="atLeast"/>
              <w:rPr>
                <w:color w:val="000000"/>
                <w:kern w:val="0"/>
                <w:szCs w:val="24"/>
              </w:rPr>
            </w:pPr>
            <w:r w:rsidRPr="00037DEB">
              <w:t>$</w:t>
            </w:r>
            <w:r w:rsidR="00C55BF3" w:rsidRPr="00037DEB">
              <w:t xml:space="preserve">1,200.00 per </w:t>
            </w:r>
            <w:r w:rsidRPr="00037DEB">
              <w:t>E</w:t>
            </w:r>
            <w:r w:rsidR="00C55BF3" w:rsidRPr="00037DEB">
              <w:t>xhibitor</w:t>
            </w:r>
          </w:p>
        </w:tc>
      </w:tr>
      <w:tr w:rsidR="00842578" w:rsidRPr="003B3357" w14:paraId="31CBC57F"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0A4998F3" w14:textId="77777777" w:rsidR="00842578" w:rsidRPr="00037DEB" w:rsidRDefault="00842578" w:rsidP="00037DEB">
            <w:pPr>
              <w:widowControl/>
              <w:spacing w:line="0" w:lineRule="atLeast"/>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447D6962" w14:textId="77777777" w:rsidR="00842578" w:rsidRPr="00037DEB" w:rsidRDefault="00842578" w:rsidP="00037DEB">
            <w:pPr>
              <w:widowControl/>
              <w:spacing w:line="0" w:lineRule="atLeast"/>
              <w:rPr>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1A40BCE8" w14:textId="0EF5041F" w:rsidR="00842578" w:rsidRPr="00037DEB" w:rsidRDefault="004673E0" w:rsidP="00037DEB">
            <w:pPr>
              <w:widowControl/>
              <w:spacing w:line="0" w:lineRule="atLeast"/>
              <w:rPr>
                <w:color w:val="000000"/>
                <w:kern w:val="0"/>
                <w:szCs w:val="24"/>
              </w:rPr>
            </w:pPr>
            <w:r w:rsidRPr="00037DEB">
              <w:t>F</w:t>
            </w:r>
            <w:r w:rsidR="00C55BF3" w:rsidRPr="00037DEB">
              <w:t>rom the exhibitor's warehouse and bring them to the booth in the exhibition hall</w:t>
            </w:r>
          </w:p>
        </w:tc>
        <w:tc>
          <w:tcPr>
            <w:tcW w:w="4111" w:type="dxa"/>
            <w:tcBorders>
              <w:top w:val="nil"/>
              <w:left w:val="nil"/>
              <w:bottom w:val="single" w:sz="4" w:space="0" w:color="auto"/>
              <w:right w:val="single" w:sz="4" w:space="0" w:color="auto"/>
            </w:tcBorders>
            <w:vAlign w:val="center"/>
            <w:hideMark/>
          </w:tcPr>
          <w:p w14:paraId="49C517A8" w14:textId="77777777" w:rsidR="00037DEB" w:rsidRPr="00037DEB" w:rsidRDefault="00C55BF3" w:rsidP="00037DEB">
            <w:pPr>
              <w:widowControl/>
              <w:spacing w:line="0" w:lineRule="atLeast"/>
            </w:pPr>
            <w:r w:rsidRPr="00037DEB">
              <w:t>$200.00</w:t>
            </w:r>
            <w:r w:rsidR="00037DEB" w:rsidRPr="00037DEB">
              <w:t xml:space="preserve"> / CBM / Exhibitor</w:t>
            </w:r>
            <w:r w:rsidRPr="00037DEB">
              <w:rPr>
                <w:color w:val="252525"/>
              </w:rPr>
              <w:br/>
            </w:r>
            <w:r w:rsidRPr="00037DEB">
              <w:t xml:space="preserve">Minimum charge: </w:t>
            </w:r>
          </w:p>
          <w:p w14:paraId="409BBDC3" w14:textId="270A1B46" w:rsidR="00842578" w:rsidRPr="00037DEB" w:rsidRDefault="00C55BF3" w:rsidP="00037DEB">
            <w:pPr>
              <w:widowControl/>
              <w:spacing w:line="0" w:lineRule="atLeast"/>
              <w:rPr>
                <w:color w:val="000000"/>
                <w:kern w:val="0"/>
                <w:szCs w:val="24"/>
              </w:rPr>
            </w:pPr>
            <w:r w:rsidRPr="00037DEB">
              <w:t>$40</w:t>
            </w:r>
            <w:r w:rsidR="0040604E" w:rsidRPr="00037DEB">
              <w:t>0</w:t>
            </w:r>
            <w:r w:rsidRPr="00037DEB">
              <w:t>.00 per</w:t>
            </w:r>
            <w:r w:rsidR="00037DEB" w:rsidRPr="00037DEB">
              <w:t xml:space="preserve"> E</w:t>
            </w:r>
            <w:r w:rsidRPr="00037DEB">
              <w:t>xhibitor</w:t>
            </w:r>
          </w:p>
        </w:tc>
      </w:tr>
      <w:tr w:rsidR="00842578" w:rsidRPr="003B3357" w14:paraId="5F64B9D6"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716462F0" w14:textId="77777777" w:rsidR="00842578" w:rsidRPr="00037DEB" w:rsidRDefault="00842578" w:rsidP="00037DEB">
            <w:pPr>
              <w:widowControl/>
              <w:spacing w:line="0" w:lineRule="atLeast"/>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33348E2B" w14:textId="77777777" w:rsidR="00842578" w:rsidRPr="00037DEB" w:rsidRDefault="00842578" w:rsidP="00037DEB">
            <w:pPr>
              <w:widowControl/>
              <w:spacing w:line="0" w:lineRule="atLeast"/>
              <w:rPr>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023EE091" w14:textId="2596C41D" w:rsidR="00842578" w:rsidRPr="00037DEB" w:rsidRDefault="004673E0" w:rsidP="00037DEB">
            <w:pPr>
              <w:widowControl/>
              <w:spacing w:line="0" w:lineRule="atLeast"/>
              <w:rPr>
                <w:color w:val="000000"/>
                <w:kern w:val="0"/>
                <w:szCs w:val="24"/>
              </w:rPr>
            </w:pPr>
            <w:r w:rsidRPr="00037DEB">
              <w:rPr>
                <w:color w:val="000000"/>
                <w:kern w:val="0"/>
                <w:szCs w:val="24"/>
              </w:rPr>
              <w:t xml:space="preserve">From </w:t>
            </w:r>
            <w:r w:rsidR="00842578" w:rsidRPr="00037DEB">
              <w:rPr>
                <w:color w:val="000000"/>
                <w:kern w:val="0"/>
                <w:szCs w:val="24"/>
              </w:rPr>
              <w:t>Exhibitor's Office to Exhibition Hall Booth</w:t>
            </w:r>
          </w:p>
        </w:tc>
        <w:tc>
          <w:tcPr>
            <w:tcW w:w="4111" w:type="dxa"/>
            <w:tcBorders>
              <w:top w:val="nil"/>
              <w:left w:val="nil"/>
              <w:bottom w:val="single" w:sz="4" w:space="0" w:color="auto"/>
              <w:right w:val="single" w:sz="4" w:space="0" w:color="auto"/>
            </w:tcBorders>
            <w:vAlign w:val="center"/>
            <w:hideMark/>
          </w:tcPr>
          <w:p w14:paraId="7B52EE91" w14:textId="77777777" w:rsidR="00037DEB" w:rsidRPr="00037DEB" w:rsidRDefault="00C55BF3" w:rsidP="00037DEB">
            <w:pPr>
              <w:widowControl/>
              <w:spacing w:line="0" w:lineRule="atLeast"/>
            </w:pPr>
            <w:r w:rsidRPr="00037DEB">
              <w:t>$300.00</w:t>
            </w:r>
            <w:r w:rsidR="00037DEB" w:rsidRPr="00037DEB">
              <w:t xml:space="preserve"> / CBM / Exhibitor</w:t>
            </w:r>
            <w:r w:rsidRPr="00037DEB">
              <w:rPr>
                <w:color w:val="252525"/>
              </w:rPr>
              <w:br/>
            </w:r>
            <w:r w:rsidRPr="00037DEB">
              <w:t xml:space="preserve">Minimum charge: </w:t>
            </w:r>
          </w:p>
          <w:p w14:paraId="4139BF17" w14:textId="0A3A9A8E" w:rsidR="00842578" w:rsidRPr="00037DEB" w:rsidRDefault="00C55BF3" w:rsidP="00037DEB">
            <w:pPr>
              <w:widowControl/>
              <w:spacing w:line="0" w:lineRule="atLeast"/>
              <w:rPr>
                <w:color w:val="000000"/>
                <w:kern w:val="0"/>
                <w:szCs w:val="24"/>
              </w:rPr>
            </w:pPr>
            <w:r w:rsidRPr="00037DEB">
              <w:t xml:space="preserve">$600.00 per </w:t>
            </w:r>
            <w:r w:rsidR="00037DEB" w:rsidRPr="00037DEB">
              <w:t>E</w:t>
            </w:r>
            <w:r w:rsidRPr="00037DEB">
              <w:t>xhibitor</w:t>
            </w:r>
          </w:p>
        </w:tc>
      </w:tr>
      <w:tr w:rsidR="00842578" w:rsidRPr="003B3357" w14:paraId="7FD52128"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363A277A" w14:textId="77777777" w:rsidR="00842578" w:rsidRPr="00037DEB" w:rsidRDefault="00842578" w:rsidP="00037DEB">
            <w:pPr>
              <w:widowControl/>
              <w:spacing w:line="0" w:lineRule="atLeast"/>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700939E6" w14:textId="77777777" w:rsidR="00842578" w:rsidRPr="00037DEB" w:rsidRDefault="00842578" w:rsidP="00037DEB">
            <w:pPr>
              <w:widowControl/>
              <w:spacing w:line="0" w:lineRule="atLeast"/>
              <w:rPr>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3641C9D9" w14:textId="77777777" w:rsidR="00842578" w:rsidRPr="00037DEB" w:rsidRDefault="009770DA" w:rsidP="00037DEB">
            <w:pPr>
              <w:widowControl/>
              <w:spacing w:line="0" w:lineRule="atLeast"/>
            </w:pPr>
            <w:r w:rsidRPr="00037DEB">
              <w:t>From t</w:t>
            </w:r>
            <w:r w:rsidR="009C394E" w:rsidRPr="00037DEB">
              <w:t>he designated warehouse</w:t>
            </w:r>
            <w:r w:rsidRPr="00037DEB">
              <w:t xml:space="preserve"> of VPS</w:t>
            </w:r>
            <w:r w:rsidR="009C394E" w:rsidRPr="00037DEB">
              <w:t xml:space="preserve"> to the booth in the exhibition hall</w:t>
            </w:r>
          </w:p>
          <w:p w14:paraId="2CFF30CE" w14:textId="34121F26" w:rsidR="00AA6E5A" w:rsidRPr="00037DEB" w:rsidRDefault="00AA6E5A" w:rsidP="00037DEB">
            <w:pPr>
              <w:widowControl/>
              <w:spacing w:line="0" w:lineRule="atLeast"/>
              <w:rPr>
                <w:color w:val="000000"/>
                <w:kern w:val="0"/>
                <w:szCs w:val="24"/>
              </w:rPr>
            </w:pPr>
          </w:p>
        </w:tc>
        <w:tc>
          <w:tcPr>
            <w:tcW w:w="4111" w:type="dxa"/>
            <w:tcBorders>
              <w:top w:val="nil"/>
              <w:left w:val="nil"/>
              <w:bottom w:val="single" w:sz="4" w:space="0" w:color="auto"/>
              <w:right w:val="single" w:sz="4" w:space="0" w:color="auto"/>
            </w:tcBorders>
            <w:vAlign w:val="center"/>
            <w:hideMark/>
          </w:tcPr>
          <w:p w14:paraId="69D42144" w14:textId="77777777" w:rsidR="00037DEB" w:rsidRPr="00037DEB" w:rsidRDefault="001F1A59" w:rsidP="00037DEB">
            <w:pPr>
              <w:widowControl/>
              <w:spacing w:line="0" w:lineRule="atLeast"/>
            </w:pPr>
            <w:r w:rsidRPr="00037DEB">
              <w:t>$ 150.00</w:t>
            </w:r>
            <w:r w:rsidR="00037DEB" w:rsidRPr="00037DEB">
              <w:t xml:space="preserve"> / CBM / Exhibitor</w:t>
            </w:r>
            <w:r w:rsidRPr="00037DEB">
              <w:rPr>
                <w:color w:val="252525"/>
              </w:rPr>
              <w:br/>
            </w:r>
            <w:r w:rsidRPr="00037DEB">
              <w:t xml:space="preserve">Minimum charge: </w:t>
            </w:r>
          </w:p>
          <w:p w14:paraId="5500193D" w14:textId="31DB862D" w:rsidR="00842578" w:rsidRPr="00037DEB" w:rsidRDefault="001F1A59" w:rsidP="00037DEB">
            <w:pPr>
              <w:widowControl/>
              <w:spacing w:line="0" w:lineRule="atLeast"/>
              <w:rPr>
                <w:color w:val="000000"/>
                <w:kern w:val="0"/>
                <w:szCs w:val="24"/>
              </w:rPr>
            </w:pPr>
            <w:r w:rsidRPr="00037DEB">
              <w:t xml:space="preserve">$150.00 per </w:t>
            </w:r>
            <w:r w:rsidR="00037DEB" w:rsidRPr="00037DEB">
              <w:t>E</w:t>
            </w:r>
            <w:r w:rsidRPr="00037DEB">
              <w:t>xhibitor</w:t>
            </w:r>
          </w:p>
        </w:tc>
      </w:tr>
      <w:tr w:rsidR="00842578" w:rsidRPr="003B3357" w14:paraId="6488B0CB" w14:textId="77777777" w:rsidTr="00842578">
        <w:trPr>
          <w:trHeight w:val="1605"/>
        </w:trPr>
        <w:tc>
          <w:tcPr>
            <w:tcW w:w="426" w:type="dxa"/>
            <w:vMerge/>
            <w:tcBorders>
              <w:top w:val="nil"/>
              <w:left w:val="single" w:sz="4" w:space="0" w:color="auto"/>
              <w:bottom w:val="single" w:sz="4" w:space="0" w:color="auto"/>
              <w:right w:val="single" w:sz="4" w:space="0" w:color="auto"/>
            </w:tcBorders>
            <w:vAlign w:val="center"/>
            <w:hideMark/>
          </w:tcPr>
          <w:p w14:paraId="2E66003B" w14:textId="77777777" w:rsidR="00842578" w:rsidRPr="00037DEB" w:rsidRDefault="00842578" w:rsidP="00037DEB">
            <w:pPr>
              <w:widowControl/>
              <w:spacing w:line="0" w:lineRule="atLeast"/>
              <w:rPr>
                <w:b/>
                <w:bCs/>
                <w:color w:val="000000"/>
                <w:kern w:val="0"/>
                <w:szCs w:val="24"/>
              </w:rPr>
            </w:pPr>
          </w:p>
        </w:tc>
        <w:tc>
          <w:tcPr>
            <w:tcW w:w="10064" w:type="dxa"/>
            <w:gridSpan w:val="3"/>
            <w:tcBorders>
              <w:top w:val="single" w:sz="4" w:space="0" w:color="auto"/>
              <w:left w:val="nil"/>
              <w:bottom w:val="single" w:sz="4" w:space="0" w:color="auto"/>
              <w:right w:val="single" w:sz="4" w:space="0" w:color="auto"/>
            </w:tcBorders>
            <w:vAlign w:val="center"/>
            <w:hideMark/>
          </w:tcPr>
          <w:p w14:paraId="1A23A549" w14:textId="255E68CB" w:rsidR="001F1A59" w:rsidRPr="00037DEB" w:rsidRDefault="00842578" w:rsidP="00037DEB">
            <w:pPr>
              <w:widowControl/>
              <w:spacing w:line="0" w:lineRule="atLeast"/>
            </w:pPr>
            <w:r w:rsidRPr="00037DEB">
              <w:rPr>
                <w:color w:val="000000"/>
                <w:kern w:val="0"/>
                <w:sz w:val="20"/>
              </w:rPr>
              <w:t xml:space="preserve">** </w:t>
            </w:r>
            <w:r w:rsidR="001F1A59" w:rsidRPr="00037DEB">
              <w:rPr>
                <w:sz w:val="20"/>
              </w:rPr>
              <w:t xml:space="preserve">The fee for picking up goods at the airport and </w:t>
            </w:r>
            <w:r w:rsidR="0027416E" w:rsidRPr="00037DEB">
              <w:rPr>
                <w:sz w:val="20"/>
              </w:rPr>
              <w:t>P</w:t>
            </w:r>
            <w:r w:rsidR="00554CB6" w:rsidRPr="00037DEB">
              <w:rPr>
                <w:sz w:val="20"/>
              </w:rPr>
              <w:t>ier</w:t>
            </w:r>
            <w:r w:rsidR="001F1A59" w:rsidRPr="00037DEB">
              <w:rPr>
                <w:sz w:val="20"/>
              </w:rPr>
              <w:t xml:space="preserve"> to the booth of the exhibition hall does not include the agency and shippin</w:t>
            </w:r>
            <w:r w:rsidR="00EB61D5" w:rsidRPr="00037DEB">
              <w:rPr>
                <w:sz w:val="20"/>
              </w:rPr>
              <w:t xml:space="preserve">g </w:t>
            </w:r>
            <w:r w:rsidR="001F1A59" w:rsidRPr="00037DEB">
              <w:rPr>
                <w:sz w:val="20"/>
              </w:rPr>
              <w:t>company’s document fees, and it will be charged in the form of actual reimbursement.</w:t>
            </w:r>
            <w:r w:rsidR="001F1A59" w:rsidRPr="00037DEB">
              <w:rPr>
                <w:color w:val="252525"/>
                <w:sz w:val="20"/>
              </w:rPr>
              <w:br/>
            </w:r>
            <w:r w:rsidR="001F1A59" w:rsidRPr="00037DEB">
              <w:rPr>
                <w:sz w:val="20"/>
              </w:rPr>
              <w:t xml:space="preserve">** The fee for picking up goods at the airport and </w:t>
            </w:r>
            <w:r w:rsidR="00554CB6" w:rsidRPr="00037DEB">
              <w:rPr>
                <w:sz w:val="20"/>
              </w:rPr>
              <w:t>Pier</w:t>
            </w:r>
            <w:r w:rsidR="001F1A59" w:rsidRPr="00037DEB">
              <w:rPr>
                <w:sz w:val="20"/>
              </w:rPr>
              <w:t xml:space="preserve"> is calculated based on the general type of goods, </w:t>
            </w:r>
            <w:r w:rsidR="00554CB6" w:rsidRPr="00037DEB">
              <w:rPr>
                <w:sz w:val="20"/>
              </w:rPr>
              <w:t>for the</w:t>
            </w:r>
            <w:r w:rsidR="001F1A59" w:rsidRPr="00037DEB">
              <w:rPr>
                <w:sz w:val="20"/>
              </w:rPr>
              <w:t xml:space="preserve"> regulated, taxable, dangerous</w:t>
            </w:r>
            <w:r w:rsidR="00554CB6" w:rsidRPr="00037DEB">
              <w:rPr>
                <w:sz w:val="20"/>
              </w:rPr>
              <w:t xml:space="preserve"> cargo</w:t>
            </w:r>
            <w:r w:rsidR="001F1A59" w:rsidRPr="00037DEB">
              <w:rPr>
                <w:sz w:val="20"/>
              </w:rPr>
              <w:t>, etc</w:t>
            </w:r>
            <w:r w:rsidR="00554CB6" w:rsidRPr="00037DEB">
              <w:rPr>
                <w:sz w:val="20"/>
              </w:rPr>
              <w:t>.,</w:t>
            </w:r>
            <w:r w:rsidR="001F1A59" w:rsidRPr="00037DEB">
              <w:rPr>
                <w:sz w:val="20"/>
              </w:rPr>
              <w:t xml:space="preserve"> </w:t>
            </w:r>
            <w:r w:rsidR="00554CB6" w:rsidRPr="00037DEB">
              <w:rPr>
                <w:sz w:val="20"/>
              </w:rPr>
              <w:t>clients</w:t>
            </w:r>
            <w:r w:rsidR="001F1A59" w:rsidRPr="00037DEB">
              <w:rPr>
                <w:sz w:val="20"/>
              </w:rPr>
              <w:t xml:space="preserve"> must provide relevant documents as required by the Macao government and operate in accordance with the specified procedures, and a separate quotation will be made.</w:t>
            </w:r>
            <w:r w:rsidR="001F1A59" w:rsidRPr="00037DEB">
              <w:rPr>
                <w:color w:val="252525"/>
                <w:sz w:val="20"/>
              </w:rPr>
              <w:br/>
            </w:r>
            <w:r w:rsidR="001F1A59" w:rsidRPr="00037DEB">
              <w:rPr>
                <w:sz w:val="20"/>
              </w:rPr>
              <w:t xml:space="preserve">** If exhibits need to be arranged to be shipped back, </w:t>
            </w:r>
            <w:bookmarkStart w:id="0" w:name="OLE_LINK1"/>
            <w:bookmarkStart w:id="1" w:name="OLE_LINK2"/>
            <w:r w:rsidR="001F1A59" w:rsidRPr="00037DEB">
              <w:rPr>
                <w:sz w:val="20"/>
              </w:rPr>
              <w:t>an application must be made before the start of the exhibition, and the return shipping fee will be quoted separately.</w:t>
            </w:r>
            <w:bookmarkEnd w:id="0"/>
            <w:bookmarkEnd w:id="1"/>
          </w:p>
        </w:tc>
      </w:tr>
      <w:tr w:rsidR="00842578" w:rsidRPr="003B3357" w14:paraId="2DBE1F5F" w14:textId="77777777" w:rsidTr="00842578">
        <w:trPr>
          <w:trHeight w:val="660"/>
        </w:trPr>
        <w:tc>
          <w:tcPr>
            <w:tcW w:w="426" w:type="dxa"/>
            <w:vMerge w:val="restart"/>
            <w:tcBorders>
              <w:top w:val="nil"/>
              <w:left w:val="single" w:sz="4" w:space="0" w:color="auto"/>
              <w:bottom w:val="single" w:sz="4" w:space="0" w:color="000000"/>
              <w:right w:val="single" w:sz="4" w:space="0" w:color="auto"/>
            </w:tcBorders>
            <w:noWrap/>
            <w:vAlign w:val="center"/>
            <w:hideMark/>
          </w:tcPr>
          <w:p w14:paraId="6AF33C54" w14:textId="77777777" w:rsidR="00842578" w:rsidRPr="00037DEB" w:rsidRDefault="00842578" w:rsidP="00037DEB">
            <w:pPr>
              <w:widowControl/>
              <w:spacing w:line="0" w:lineRule="atLeast"/>
              <w:jc w:val="center"/>
              <w:rPr>
                <w:b/>
                <w:bCs/>
                <w:color w:val="000000"/>
                <w:kern w:val="0"/>
                <w:szCs w:val="24"/>
              </w:rPr>
            </w:pPr>
            <w:r w:rsidRPr="00037DEB">
              <w:rPr>
                <w:b/>
                <w:bCs/>
                <w:color w:val="000000"/>
                <w:kern w:val="0"/>
                <w:szCs w:val="24"/>
              </w:rPr>
              <w:t>4</w:t>
            </w:r>
          </w:p>
        </w:tc>
        <w:tc>
          <w:tcPr>
            <w:tcW w:w="2835" w:type="dxa"/>
            <w:tcBorders>
              <w:top w:val="nil"/>
              <w:left w:val="nil"/>
              <w:bottom w:val="single" w:sz="4" w:space="0" w:color="auto"/>
              <w:right w:val="single" w:sz="4" w:space="0" w:color="auto"/>
            </w:tcBorders>
            <w:noWrap/>
            <w:vAlign w:val="center"/>
            <w:hideMark/>
          </w:tcPr>
          <w:p w14:paraId="105E4187" w14:textId="76098317" w:rsidR="00842578" w:rsidRPr="00037DEB" w:rsidRDefault="00842578" w:rsidP="00037DEB">
            <w:pPr>
              <w:widowControl/>
              <w:spacing w:line="0" w:lineRule="atLeast"/>
              <w:rPr>
                <w:b/>
                <w:bCs/>
                <w:color w:val="000000"/>
                <w:kern w:val="0"/>
                <w:szCs w:val="24"/>
              </w:rPr>
            </w:pPr>
            <w:r w:rsidRPr="00037DEB">
              <w:rPr>
                <w:b/>
                <w:bCs/>
                <w:color w:val="000000"/>
                <w:kern w:val="0"/>
                <w:szCs w:val="24"/>
              </w:rPr>
              <w:t xml:space="preserve">Pick up goods from Hong Kong </w:t>
            </w:r>
            <w:r w:rsidR="00C564BF" w:rsidRPr="00037DEB">
              <w:rPr>
                <w:b/>
                <w:bCs/>
                <w:color w:val="000000"/>
                <w:kern w:val="0"/>
                <w:szCs w:val="24"/>
              </w:rPr>
              <w:t xml:space="preserve">point </w:t>
            </w:r>
            <w:r w:rsidRPr="00037DEB">
              <w:rPr>
                <w:b/>
                <w:bCs/>
                <w:color w:val="000000"/>
                <w:kern w:val="0"/>
                <w:szCs w:val="24"/>
              </w:rPr>
              <w:t>to Macau booth</w:t>
            </w:r>
          </w:p>
        </w:tc>
        <w:tc>
          <w:tcPr>
            <w:tcW w:w="3118" w:type="dxa"/>
            <w:tcBorders>
              <w:top w:val="nil"/>
              <w:left w:val="nil"/>
              <w:bottom w:val="single" w:sz="4" w:space="0" w:color="auto"/>
              <w:right w:val="single" w:sz="4" w:space="0" w:color="auto"/>
            </w:tcBorders>
            <w:vAlign w:val="center"/>
            <w:hideMark/>
          </w:tcPr>
          <w:p w14:paraId="0B0497CF" w14:textId="4FB835F8" w:rsidR="00842578" w:rsidRPr="00037DEB" w:rsidRDefault="00842578" w:rsidP="00037DEB">
            <w:pPr>
              <w:widowControl/>
              <w:spacing w:line="0" w:lineRule="atLeast"/>
              <w:rPr>
                <w:color w:val="000000"/>
                <w:kern w:val="0"/>
                <w:szCs w:val="24"/>
              </w:rPr>
            </w:pPr>
            <w:r w:rsidRPr="00037DEB">
              <w:rPr>
                <w:color w:val="000000"/>
                <w:kern w:val="0"/>
                <w:szCs w:val="24"/>
              </w:rPr>
              <w:t xml:space="preserve">Hong Kong Warehouse to </w:t>
            </w:r>
            <w:r w:rsidR="00C564BF" w:rsidRPr="00037DEB">
              <w:rPr>
                <w:rFonts w:eastAsia="等线"/>
                <w:color w:val="000000"/>
                <w:kern w:val="0"/>
                <w:szCs w:val="24"/>
                <w:lang w:eastAsia="zh-CN"/>
              </w:rPr>
              <w:t>E</w:t>
            </w:r>
            <w:r w:rsidR="00B66D61" w:rsidRPr="00037DEB">
              <w:rPr>
                <w:rFonts w:eastAsia="等线"/>
                <w:color w:val="000000"/>
                <w:kern w:val="0"/>
                <w:szCs w:val="24"/>
                <w:lang w:eastAsia="zh-CN"/>
              </w:rPr>
              <w:t>xhibition</w:t>
            </w:r>
            <w:r w:rsidRPr="00037DEB">
              <w:rPr>
                <w:color w:val="000000"/>
                <w:kern w:val="0"/>
                <w:szCs w:val="24"/>
              </w:rPr>
              <w:t xml:space="preserve"> Booth</w:t>
            </w:r>
          </w:p>
        </w:tc>
        <w:tc>
          <w:tcPr>
            <w:tcW w:w="4111" w:type="dxa"/>
            <w:tcBorders>
              <w:top w:val="nil"/>
              <w:left w:val="nil"/>
              <w:bottom w:val="single" w:sz="4" w:space="0" w:color="auto"/>
              <w:right w:val="single" w:sz="4" w:space="0" w:color="auto"/>
            </w:tcBorders>
            <w:vAlign w:val="center"/>
            <w:hideMark/>
          </w:tcPr>
          <w:p w14:paraId="4A40A9C7" w14:textId="7AF9CD1C" w:rsidR="00842578" w:rsidRPr="00037DEB" w:rsidRDefault="00FC64AF" w:rsidP="00037DEB">
            <w:pPr>
              <w:widowControl/>
              <w:spacing w:line="0" w:lineRule="atLeast"/>
              <w:rPr>
                <w:color w:val="000000"/>
                <w:kern w:val="0"/>
                <w:szCs w:val="24"/>
              </w:rPr>
            </w:pPr>
            <w:r w:rsidRPr="00037DEB">
              <w:t>$ 800.00</w:t>
            </w:r>
            <w:r w:rsidR="00C564BF" w:rsidRPr="00037DEB">
              <w:t xml:space="preserve"> / CBM / E</w:t>
            </w:r>
            <w:r w:rsidRPr="00037DEB">
              <w:t>xhibitor</w:t>
            </w:r>
            <w:r w:rsidRPr="00037DEB">
              <w:rPr>
                <w:color w:val="252525"/>
              </w:rPr>
              <w:br/>
            </w:r>
            <w:r w:rsidRPr="00037DEB">
              <w:t>Minimum charge: $2,400.00 per exhibitor</w:t>
            </w:r>
          </w:p>
        </w:tc>
      </w:tr>
      <w:tr w:rsidR="00842578" w:rsidRPr="003B3357" w14:paraId="61EFA7DD" w14:textId="77777777" w:rsidTr="00842578">
        <w:trPr>
          <w:trHeight w:val="1305"/>
        </w:trPr>
        <w:tc>
          <w:tcPr>
            <w:tcW w:w="426" w:type="dxa"/>
            <w:vMerge/>
            <w:tcBorders>
              <w:top w:val="nil"/>
              <w:left w:val="single" w:sz="4" w:space="0" w:color="auto"/>
              <w:bottom w:val="single" w:sz="4" w:space="0" w:color="000000"/>
              <w:right w:val="single" w:sz="4" w:space="0" w:color="auto"/>
            </w:tcBorders>
            <w:vAlign w:val="center"/>
            <w:hideMark/>
          </w:tcPr>
          <w:p w14:paraId="71C63E73" w14:textId="77777777" w:rsidR="00842578" w:rsidRPr="00037DEB" w:rsidRDefault="00842578" w:rsidP="00037DEB">
            <w:pPr>
              <w:widowControl/>
              <w:spacing w:line="0" w:lineRule="atLeast"/>
              <w:rPr>
                <w:b/>
                <w:bCs/>
                <w:color w:val="000000"/>
                <w:kern w:val="0"/>
                <w:szCs w:val="24"/>
              </w:rPr>
            </w:pPr>
          </w:p>
        </w:tc>
        <w:tc>
          <w:tcPr>
            <w:tcW w:w="10064" w:type="dxa"/>
            <w:gridSpan w:val="3"/>
            <w:tcBorders>
              <w:top w:val="single" w:sz="4" w:space="0" w:color="auto"/>
              <w:left w:val="nil"/>
              <w:bottom w:val="single" w:sz="4" w:space="0" w:color="auto"/>
              <w:right w:val="single" w:sz="4" w:space="0" w:color="auto"/>
            </w:tcBorders>
            <w:vAlign w:val="center"/>
            <w:hideMark/>
          </w:tcPr>
          <w:p w14:paraId="5D56B1CB" w14:textId="1B63AB36" w:rsidR="00842578" w:rsidRPr="00037DEB" w:rsidRDefault="00FC64AF" w:rsidP="00037DEB">
            <w:pPr>
              <w:widowControl/>
              <w:spacing w:line="0" w:lineRule="atLeast"/>
              <w:rPr>
                <w:color w:val="000000"/>
                <w:kern w:val="0"/>
              </w:rPr>
            </w:pPr>
            <w:r w:rsidRPr="00037DEB">
              <w:rPr>
                <w:sz w:val="20"/>
              </w:rPr>
              <w:t>**If the goods belong to the regulated category, tax category, dangerous category, etc., relevant documents must be provided according to the requirements of the Macao and Hong Kong governments, and the operation must be carried out in accordance with the specified procedures, and a separate quotation will be made.</w:t>
            </w:r>
            <w:r w:rsidRPr="00037DEB">
              <w:rPr>
                <w:color w:val="252525"/>
                <w:sz w:val="20"/>
              </w:rPr>
              <w:br/>
            </w:r>
            <w:r w:rsidRPr="00037DEB">
              <w:rPr>
                <w:sz w:val="20"/>
              </w:rPr>
              <w:t>**If the exhibits need to be shipped back,</w:t>
            </w:r>
            <w:r w:rsidR="006F6A7A" w:rsidRPr="00037DEB">
              <w:rPr>
                <w:sz w:val="20"/>
              </w:rPr>
              <w:t xml:space="preserve"> an application must be made before the start of the exhibition, and the return shipping fee will be quoted separately.</w:t>
            </w:r>
          </w:p>
        </w:tc>
      </w:tr>
      <w:tr w:rsidR="00842578" w:rsidRPr="003B3357" w14:paraId="01330B61" w14:textId="77777777" w:rsidTr="00842578">
        <w:trPr>
          <w:trHeight w:val="660"/>
        </w:trPr>
        <w:tc>
          <w:tcPr>
            <w:tcW w:w="426" w:type="dxa"/>
            <w:vMerge w:val="restart"/>
            <w:tcBorders>
              <w:top w:val="nil"/>
              <w:left w:val="single" w:sz="4" w:space="0" w:color="auto"/>
              <w:bottom w:val="single" w:sz="4" w:space="0" w:color="auto"/>
              <w:right w:val="single" w:sz="4" w:space="0" w:color="auto"/>
            </w:tcBorders>
            <w:vAlign w:val="center"/>
            <w:hideMark/>
          </w:tcPr>
          <w:p w14:paraId="4207B170" w14:textId="77777777" w:rsidR="00842578" w:rsidRPr="00037DEB" w:rsidRDefault="00842578" w:rsidP="00037DEB">
            <w:pPr>
              <w:widowControl/>
              <w:spacing w:line="0" w:lineRule="atLeast"/>
              <w:jc w:val="center"/>
              <w:rPr>
                <w:b/>
                <w:bCs/>
                <w:color w:val="000000"/>
                <w:kern w:val="0"/>
                <w:szCs w:val="24"/>
              </w:rPr>
            </w:pPr>
            <w:r w:rsidRPr="00037DEB">
              <w:rPr>
                <w:b/>
                <w:bCs/>
                <w:color w:val="000000"/>
                <w:kern w:val="0"/>
                <w:szCs w:val="24"/>
              </w:rPr>
              <w:t>5</w:t>
            </w:r>
          </w:p>
        </w:tc>
        <w:tc>
          <w:tcPr>
            <w:tcW w:w="5953" w:type="dxa"/>
            <w:gridSpan w:val="2"/>
            <w:tcBorders>
              <w:top w:val="single" w:sz="4" w:space="0" w:color="auto"/>
              <w:left w:val="nil"/>
              <w:bottom w:val="single" w:sz="4" w:space="0" w:color="auto"/>
              <w:right w:val="single" w:sz="4" w:space="0" w:color="auto"/>
            </w:tcBorders>
            <w:vAlign w:val="center"/>
            <w:hideMark/>
          </w:tcPr>
          <w:p w14:paraId="3C2EDB99" w14:textId="0E3C4C36" w:rsidR="00842578" w:rsidRPr="00037DEB" w:rsidRDefault="00842578" w:rsidP="00037DEB">
            <w:pPr>
              <w:widowControl/>
              <w:spacing w:line="0" w:lineRule="atLeast"/>
              <w:rPr>
                <w:b/>
                <w:bCs/>
                <w:color w:val="000000"/>
                <w:kern w:val="0"/>
                <w:szCs w:val="24"/>
              </w:rPr>
            </w:pPr>
            <w:r w:rsidRPr="00037DEB">
              <w:rPr>
                <w:b/>
                <w:bCs/>
                <w:color w:val="000000"/>
                <w:kern w:val="0"/>
                <w:szCs w:val="24"/>
              </w:rPr>
              <w:t>Exhibition hall service</w:t>
            </w:r>
          </w:p>
          <w:p w14:paraId="6CAB421D" w14:textId="475466E7" w:rsidR="00842578" w:rsidRPr="00037DEB" w:rsidRDefault="00842578" w:rsidP="00037DEB">
            <w:pPr>
              <w:widowControl/>
              <w:spacing w:line="0" w:lineRule="atLeast"/>
              <w:rPr>
                <w:b/>
                <w:bCs/>
                <w:color w:val="000000"/>
                <w:kern w:val="0"/>
                <w:szCs w:val="24"/>
              </w:rPr>
            </w:pPr>
            <w:r w:rsidRPr="00037DEB">
              <w:rPr>
                <w:b/>
                <w:bCs/>
                <w:color w:val="000000"/>
                <w:kern w:val="0"/>
                <w:szCs w:val="24"/>
              </w:rPr>
              <w:t xml:space="preserve">(Exhibition door unloading </w:t>
            </w:r>
            <w:r w:rsidR="004A7BFB" w:rsidRPr="00037DEB">
              <w:rPr>
                <w:b/>
                <w:bCs/>
                <w:color w:val="000000"/>
                <w:kern w:val="0"/>
                <w:szCs w:val="24"/>
              </w:rPr>
              <w:t xml:space="preserve">and </w:t>
            </w:r>
            <w:proofErr w:type="gramStart"/>
            <w:r w:rsidR="00793541" w:rsidRPr="00037DEB">
              <w:rPr>
                <w:b/>
                <w:bCs/>
                <w:color w:val="000000"/>
                <w:kern w:val="0"/>
                <w:szCs w:val="24"/>
              </w:rPr>
              <w:t>move</w:t>
            </w:r>
            <w:proofErr w:type="gramEnd"/>
            <w:r w:rsidR="004A7BFB" w:rsidRPr="00037DEB">
              <w:rPr>
                <w:b/>
                <w:bCs/>
                <w:color w:val="000000"/>
                <w:kern w:val="0"/>
                <w:szCs w:val="24"/>
              </w:rPr>
              <w:t xml:space="preserve"> to the booth</w:t>
            </w:r>
            <w:r w:rsidRPr="00037DEB">
              <w:rPr>
                <w:b/>
                <w:bCs/>
                <w:color w:val="000000"/>
                <w:kern w:val="0"/>
                <w:szCs w:val="24"/>
              </w:rPr>
              <w:t>)</w:t>
            </w:r>
          </w:p>
        </w:tc>
        <w:tc>
          <w:tcPr>
            <w:tcW w:w="4111" w:type="dxa"/>
            <w:tcBorders>
              <w:top w:val="nil"/>
              <w:left w:val="nil"/>
              <w:bottom w:val="single" w:sz="4" w:space="0" w:color="auto"/>
              <w:right w:val="single" w:sz="4" w:space="0" w:color="auto"/>
            </w:tcBorders>
            <w:vAlign w:val="center"/>
            <w:hideMark/>
          </w:tcPr>
          <w:p w14:paraId="011441F5" w14:textId="37893DCB" w:rsidR="00842578" w:rsidRPr="00037DEB" w:rsidRDefault="000D5FA9" w:rsidP="00037DEB">
            <w:pPr>
              <w:widowControl/>
              <w:spacing w:line="0" w:lineRule="atLeast"/>
              <w:rPr>
                <w:color w:val="000000"/>
                <w:kern w:val="0"/>
                <w:szCs w:val="24"/>
              </w:rPr>
            </w:pPr>
            <w:r w:rsidRPr="00037DEB">
              <w:t>$100.00</w:t>
            </w:r>
            <w:r w:rsidR="00C564BF" w:rsidRPr="00037DEB">
              <w:t xml:space="preserve"> </w:t>
            </w:r>
            <w:r w:rsidRPr="00037DEB">
              <w:t>/</w:t>
            </w:r>
            <w:r w:rsidR="00C564BF" w:rsidRPr="00037DEB">
              <w:t xml:space="preserve"> CBM </w:t>
            </w:r>
            <w:r w:rsidRPr="00037DEB">
              <w:t>/</w:t>
            </w:r>
            <w:r w:rsidR="00C564BF" w:rsidRPr="00037DEB">
              <w:t xml:space="preserve"> E</w:t>
            </w:r>
            <w:r w:rsidRPr="00037DEB">
              <w:t>xhibitor</w:t>
            </w:r>
            <w:r w:rsidRPr="00037DEB">
              <w:rPr>
                <w:color w:val="252525"/>
              </w:rPr>
              <w:br/>
            </w:r>
            <w:r w:rsidRPr="00037DEB">
              <w:t>Minimum charge: $</w:t>
            </w:r>
            <w:r w:rsidR="009927DE">
              <w:t>2</w:t>
            </w:r>
            <w:r w:rsidRPr="00037DEB">
              <w:t>00.00 per exhibitor</w:t>
            </w:r>
          </w:p>
        </w:tc>
      </w:tr>
      <w:tr w:rsidR="00842578" w:rsidRPr="003B3357" w14:paraId="559EE8B1" w14:textId="77777777" w:rsidTr="00842578">
        <w:trPr>
          <w:trHeight w:val="360"/>
        </w:trPr>
        <w:tc>
          <w:tcPr>
            <w:tcW w:w="426" w:type="dxa"/>
            <w:vMerge/>
            <w:tcBorders>
              <w:top w:val="nil"/>
              <w:left w:val="single" w:sz="4" w:space="0" w:color="auto"/>
              <w:bottom w:val="single" w:sz="4" w:space="0" w:color="auto"/>
              <w:right w:val="single" w:sz="4" w:space="0" w:color="auto"/>
            </w:tcBorders>
            <w:vAlign w:val="center"/>
            <w:hideMark/>
          </w:tcPr>
          <w:p w14:paraId="1E4844A2" w14:textId="77777777" w:rsidR="00842578" w:rsidRPr="00037DEB" w:rsidRDefault="00842578" w:rsidP="00037DEB">
            <w:pPr>
              <w:widowControl/>
              <w:spacing w:line="0" w:lineRule="atLeast"/>
              <w:rPr>
                <w:b/>
                <w:bCs/>
                <w:color w:val="000000"/>
                <w:kern w:val="0"/>
                <w:szCs w:val="24"/>
              </w:rPr>
            </w:pPr>
          </w:p>
        </w:tc>
        <w:tc>
          <w:tcPr>
            <w:tcW w:w="10064"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557DC943" w14:textId="774A0FB2" w:rsidR="00842578" w:rsidRPr="00037DEB" w:rsidRDefault="00842578" w:rsidP="00037DEB">
            <w:pPr>
              <w:widowControl/>
              <w:spacing w:line="0" w:lineRule="atLeast"/>
              <w:rPr>
                <w:color w:val="000000"/>
                <w:kern w:val="0"/>
                <w:sz w:val="20"/>
              </w:rPr>
            </w:pPr>
            <w:r w:rsidRPr="00037DEB">
              <w:rPr>
                <w:color w:val="000000"/>
                <w:kern w:val="0"/>
                <w:sz w:val="20"/>
              </w:rPr>
              <w:t>**</w:t>
            </w:r>
            <w:r w:rsidR="000D5FA9" w:rsidRPr="00037DEB">
              <w:rPr>
                <w:sz w:val="20"/>
              </w:rPr>
              <w:t xml:space="preserve">Calculated based on the </w:t>
            </w:r>
            <w:r w:rsidR="00145FD8" w:rsidRPr="00037DEB">
              <w:rPr>
                <w:sz w:val="20"/>
              </w:rPr>
              <w:t>picking up cargo</w:t>
            </w:r>
            <w:r w:rsidR="000D5FA9" w:rsidRPr="00037DEB">
              <w:rPr>
                <w:sz w:val="20"/>
              </w:rPr>
              <w:t xml:space="preserve"> at the loading and unloading area of the exhibition venue.</w:t>
            </w:r>
          </w:p>
        </w:tc>
      </w:tr>
      <w:tr w:rsidR="00842578" w:rsidRPr="003B3357" w14:paraId="6310E520" w14:textId="77777777" w:rsidTr="00842578">
        <w:trPr>
          <w:trHeight w:val="360"/>
        </w:trPr>
        <w:tc>
          <w:tcPr>
            <w:tcW w:w="426" w:type="dxa"/>
            <w:vMerge/>
            <w:tcBorders>
              <w:top w:val="nil"/>
              <w:left w:val="single" w:sz="4" w:space="0" w:color="auto"/>
              <w:bottom w:val="single" w:sz="4" w:space="0" w:color="auto"/>
              <w:right w:val="single" w:sz="4" w:space="0" w:color="auto"/>
            </w:tcBorders>
            <w:vAlign w:val="center"/>
            <w:hideMark/>
          </w:tcPr>
          <w:p w14:paraId="4C51AC43" w14:textId="77777777" w:rsidR="00842578" w:rsidRPr="00037DEB" w:rsidRDefault="00842578" w:rsidP="00037DEB">
            <w:pPr>
              <w:widowControl/>
              <w:spacing w:line="0" w:lineRule="atLeast"/>
              <w:rPr>
                <w:b/>
                <w:bCs/>
                <w:color w:val="000000"/>
                <w:kern w:val="0"/>
                <w:szCs w:val="24"/>
              </w:rPr>
            </w:pPr>
          </w:p>
        </w:tc>
        <w:tc>
          <w:tcPr>
            <w:tcW w:w="10064" w:type="dxa"/>
            <w:gridSpan w:val="3"/>
            <w:vMerge/>
            <w:tcBorders>
              <w:top w:val="single" w:sz="4" w:space="0" w:color="auto"/>
              <w:left w:val="single" w:sz="4" w:space="0" w:color="auto"/>
              <w:bottom w:val="single" w:sz="4" w:space="0" w:color="auto"/>
              <w:right w:val="single" w:sz="4" w:space="0" w:color="auto"/>
            </w:tcBorders>
            <w:vAlign w:val="center"/>
            <w:hideMark/>
          </w:tcPr>
          <w:p w14:paraId="744A57A2" w14:textId="77777777" w:rsidR="00842578" w:rsidRPr="00037DEB" w:rsidRDefault="00842578" w:rsidP="00037DEB">
            <w:pPr>
              <w:widowControl/>
              <w:spacing w:line="0" w:lineRule="atLeast"/>
              <w:rPr>
                <w:color w:val="000000"/>
                <w:kern w:val="0"/>
              </w:rPr>
            </w:pPr>
          </w:p>
        </w:tc>
      </w:tr>
      <w:tr w:rsidR="00842578" w:rsidRPr="003B3357" w14:paraId="45E43B21" w14:textId="77777777" w:rsidTr="00842578">
        <w:trPr>
          <w:trHeight w:val="990"/>
        </w:trPr>
        <w:tc>
          <w:tcPr>
            <w:tcW w:w="426" w:type="dxa"/>
            <w:vMerge w:val="restart"/>
            <w:tcBorders>
              <w:top w:val="nil"/>
              <w:left w:val="single" w:sz="4" w:space="0" w:color="auto"/>
              <w:bottom w:val="single" w:sz="4" w:space="0" w:color="auto"/>
              <w:right w:val="single" w:sz="4" w:space="0" w:color="auto"/>
            </w:tcBorders>
            <w:noWrap/>
            <w:vAlign w:val="center"/>
            <w:hideMark/>
          </w:tcPr>
          <w:p w14:paraId="1A32DF75" w14:textId="77777777" w:rsidR="00842578" w:rsidRPr="00037DEB" w:rsidRDefault="00842578" w:rsidP="00037DEB">
            <w:pPr>
              <w:widowControl/>
              <w:spacing w:line="0" w:lineRule="atLeast"/>
              <w:jc w:val="center"/>
              <w:rPr>
                <w:b/>
                <w:bCs/>
                <w:color w:val="000000"/>
                <w:kern w:val="0"/>
                <w:szCs w:val="24"/>
              </w:rPr>
            </w:pPr>
            <w:r w:rsidRPr="00037DEB">
              <w:rPr>
                <w:b/>
                <w:bCs/>
                <w:color w:val="000000"/>
                <w:kern w:val="0"/>
                <w:szCs w:val="24"/>
              </w:rPr>
              <w:t>6</w:t>
            </w:r>
          </w:p>
        </w:tc>
        <w:tc>
          <w:tcPr>
            <w:tcW w:w="2835" w:type="dxa"/>
            <w:vMerge w:val="restart"/>
            <w:tcBorders>
              <w:top w:val="nil"/>
              <w:left w:val="single" w:sz="4" w:space="0" w:color="auto"/>
              <w:bottom w:val="single" w:sz="4" w:space="0" w:color="auto"/>
              <w:right w:val="single" w:sz="4" w:space="0" w:color="auto"/>
            </w:tcBorders>
            <w:noWrap/>
            <w:vAlign w:val="center"/>
            <w:hideMark/>
          </w:tcPr>
          <w:p w14:paraId="2CB35562" w14:textId="77777777" w:rsidR="00842578" w:rsidRPr="00037DEB" w:rsidRDefault="00842578" w:rsidP="00037DEB">
            <w:pPr>
              <w:widowControl/>
              <w:spacing w:line="0" w:lineRule="atLeast"/>
              <w:rPr>
                <w:b/>
                <w:bCs/>
                <w:color w:val="000000"/>
                <w:kern w:val="0"/>
                <w:szCs w:val="24"/>
              </w:rPr>
            </w:pPr>
            <w:r w:rsidRPr="00037DEB">
              <w:rPr>
                <w:b/>
                <w:bCs/>
                <w:color w:val="000000"/>
                <w:kern w:val="0"/>
                <w:szCs w:val="24"/>
              </w:rPr>
              <w:t>Other service charges</w:t>
            </w:r>
          </w:p>
        </w:tc>
        <w:tc>
          <w:tcPr>
            <w:tcW w:w="3118" w:type="dxa"/>
            <w:tcBorders>
              <w:top w:val="nil"/>
              <w:left w:val="nil"/>
              <w:bottom w:val="single" w:sz="4" w:space="0" w:color="auto"/>
              <w:right w:val="single" w:sz="4" w:space="0" w:color="auto"/>
            </w:tcBorders>
            <w:vAlign w:val="center"/>
            <w:hideMark/>
          </w:tcPr>
          <w:p w14:paraId="76DF6E2F" w14:textId="7060CA98" w:rsidR="00842578" w:rsidRPr="00037DEB" w:rsidRDefault="00842578" w:rsidP="00037DEB">
            <w:pPr>
              <w:widowControl/>
              <w:spacing w:line="0" w:lineRule="atLeast"/>
              <w:rPr>
                <w:color w:val="000000"/>
                <w:kern w:val="0"/>
                <w:szCs w:val="24"/>
              </w:rPr>
            </w:pPr>
            <w:r w:rsidRPr="00037DEB">
              <w:rPr>
                <w:color w:val="000000"/>
                <w:kern w:val="0"/>
                <w:szCs w:val="24"/>
              </w:rPr>
              <w:t>Special document application service (tax goods, quarantine goods, vehicles, restricted goods)</w:t>
            </w:r>
          </w:p>
        </w:tc>
        <w:tc>
          <w:tcPr>
            <w:tcW w:w="4111" w:type="dxa"/>
            <w:tcBorders>
              <w:top w:val="nil"/>
              <w:left w:val="nil"/>
              <w:bottom w:val="single" w:sz="4" w:space="0" w:color="auto"/>
              <w:right w:val="single" w:sz="4" w:space="0" w:color="auto"/>
            </w:tcBorders>
            <w:vAlign w:val="center"/>
            <w:hideMark/>
          </w:tcPr>
          <w:p w14:paraId="7492FC41" w14:textId="597A7D5E" w:rsidR="00842578" w:rsidRPr="00037DEB" w:rsidRDefault="00842578" w:rsidP="00037DEB">
            <w:pPr>
              <w:widowControl/>
              <w:spacing w:line="0" w:lineRule="atLeast"/>
              <w:rPr>
                <w:color w:val="000000"/>
                <w:kern w:val="0"/>
                <w:szCs w:val="24"/>
              </w:rPr>
            </w:pPr>
            <w:r w:rsidRPr="00037DEB">
              <w:rPr>
                <w:color w:val="000000"/>
                <w:kern w:val="0"/>
                <w:szCs w:val="24"/>
              </w:rPr>
              <w:t>$ 800.00/document</w:t>
            </w:r>
          </w:p>
        </w:tc>
      </w:tr>
      <w:tr w:rsidR="00842578" w:rsidRPr="003B3357" w14:paraId="0D504513" w14:textId="77777777" w:rsidTr="00842578">
        <w:trPr>
          <w:trHeight w:val="1320"/>
        </w:trPr>
        <w:tc>
          <w:tcPr>
            <w:tcW w:w="426" w:type="dxa"/>
            <w:vMerge/>
            <w:tcBorders>
              <w:top w:val="nil"/>
              <w:left w:val="single" w:sz="4" w:space="0" w:color="auto"/>
              <w:bottom w:val="single" w:sz="4" w:space="0" w:color="auto"/>
              <w:right w:val="single" w:sz="4" w:space="0" w:color="auto"/>
            </w:tcBorders>
            <w:vAlign w:val="center"/>
            <w:hideMark/>
          </w:tcPr>
          <w:p w14:paraId="5FBD4205" w14:textId="77777777" w:rsidR="00842578" w:rsidRPr="00037DEB" w:rsidRDefault="00842578" w:rsidP="00037DEB">
            <w:pPr>
              <w:widowControl/>
              <w:spacing w:line="0" w:lineRule="atLeast"/>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7A9A9C45" w14:textId="77777777" w:rsidR="00842578" w:rsidRPr="00037DEB" w:rsidRDefault="00842578" w:rsidP="00037DEB">
            <w:pPr>
              <w:widowControl/>
              <w:spacing w:line="0" w:lineRule="atLeast"/>
              <w:rPr>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1869F6D5" w14:textId="10DEF5F4" w:rsidR="00842578" w:rsidRPr="00037DEB" w:rsidRDefault="000D5FA9" w:rsidP="00037DEB">
            <w:pPr>
              <w:widowControl/>
              <w:spacing w:line="0" w:lineRule="atLeast"/>
              <w:rPr>
                <w:color w:val="000000"/>
                <w:kern w:val="0"/>
                <w:szCs w:val="24"/>
              </w:rPr>
            </w:pPr>
            <w:r w:rsidRPr="00037DEB">
              <w:t>Crane</w:t>
            </w:r>
            <w:r w:rsidR="0027416E" w:rsidRPr="00037DEB">
              <w:t xml:space="preserve"> truck</w:t>
            </w:r>
            <w:r w:rsidRPr="00037DEB">
              <w:t xml:space="preserve"> fee (Macao region)</w:t>
            </w:r>
            <w:r w:rsidR="00D3463B" w:rsidRPr="00037DEB">
              <w:t xml:space="preserve"> </w:t>
            </w:r>
            <w:r w:rsidRPr="00037DEB">
              <w:t>(Applicable to oversized, oversized, or overweight cargo)</w:t>
            </w:r>
          </w:p>
        </w:tc>
        <w:tc>
          <w:tcPr>
            <w:tcW w:w="4111" w:type="dxa"/>
            <w:tcBorders>
              <w:top w:val="nil"/>
              <w:left w:val="nil"/>
              <w:bottom w:val="single" w:sz="4" w:space="0" w:color="auto"/>
              <w:right w:val="single" w:sz="4" w:space="0" w:color="auto"/>
            </w:tcBorders>
            <w:vAlign w:val="center"/>
            <w:hideMark/>
          </w:tcPr>
          <w:p w14:paraId="342F1548" w14:textId="4C49296C" w:rsidR="00842578" w:rsidRPr="00037DEB" w:rsidRDefault="00842578" w:rsidP="00037DEB">
            <w:pPr>
              <w:widowControl/>
              <w:spacing w:line="0" w:lineRule="atLeast"/>
              <w:rPr>
                <w:color w:val="000000"/>
                <w:kern w:val="0"/>
                <w:szCs w:val="24"/>
              </w:rPr>
            </w:pPr>
            <w:r w:rsidRPr="00037DEB">
              <w:rPr>
                <w:color w:val="000000"/>
                <w:kern w:val="0"/>
                <w:szCs w:val="24"/>
              </w:rPr>
              <w:t xml:space="preserve">$1,500.00/hour </w:t>
            </w:r>
            <w:r w:rsidRPr="00037DEB">
              <w:rPr>
                <w:color w:val="000000"/>
                <w:kern w:val="0"/>
                <w:szCs w:val="24"/>
              </w:rPr>
              <w:br/>
              <w:t>minimum charge for 2 hours</w:t>
            </w:r>
          </w:p>
        </w:tc>
      </w:tr>
      <w:tr w:rsidR="00842578" w:rsidRPr="003B3357" w14:paraId="10123BDC"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5B769C2E" w14:textId="77777777" w:rsidR="00842578" w:rsidRPr="00037DEB" w:rsidRDefault="00842578" w:rsidP="00037DEB">
            <w:pPr>
              <w:widowControl/>
              <w:spacing w:line="0" w:lineRule="atLeast"/>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705265FA" w14:textId="77777777" w:rsidR="00842578" w:rsidRPr="00037DEB" w:rsidRDefault="00842578" w:rsidP="00037DEB">
            <w:pPr>
              <w:widowControl/>
              <w:spacing w:line="0" w:lineRule="atLeast"/>
              <w:rPr>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241F1CC9" w14:textId="14DCD192" w:rsidR="00842578" w:rsidRPr="00037DEB" w:rsidRDefault="00842578" w:rsidP="00037DEB">
            <w:pPr>
              <w:widowControl/>
              <w:spacing w:line="0" w:lineRule="atLeast"/>
              <w:rPr>
                <w:color w:val="000000"/>
                <w:kern w:val="0"/>
                <w:szCs w:val="24"/>
              </w:rPr>
            </w:pPr>
            <w:r w:rsidRPr="00037DEB">
              <w:rPr>
                <w:color w:val="000000"/>
                <w:kern w:val="0"/>
                <w:szCs w:val="24"/>
              </w:rPr>
              <w:t>Unpacking service-pallet goods</w:t>
            </w:r>
          </w:p>
        </w:tc>
        <w:tc>
          <w:tcPr>
            <w:tcW w:w="4111" w:type="dxa"/>
            <w:tcBorders>
              <w:top w:val="nil"/>
              <w:left w:val="nil"/>
              <w:bottom w:val="single" w:sz="4" w:space="0" w:color="auto"/>
              <w:right w:val="single" w:sz="4" w:space="0" w:color="auto"/>
            </w:tcBorders>
            <w:vAlign w:val="center"/>
            <w:hideMark/>
          </w:tcPr>
          <w:p w14:paraId="58A01353" w14:textId="2B0654A4" w:rsidR="00842578" w:rsidRPr="00037DEB" w:rsidRDefault="00842578" w:rsidP="00037DEB">
            <w:pPr>
              <w:widowControl/>
              <w:spacing w:line="0" w:lineRule="atLeast"/>
              <w:rPr>
                <w:color w:val="000000"/>
                <w:kern w:val="0"/>
                <w:szCs w:val="24"/>
              </w:rPr>
            </w:pPr>
            <w:r w:rsidRPr="00037DEB">
              <w:rPr>
                <w:color w:val="000000"/>
                <w:kern w:val="0"/>
                <w:szCs w:val="24"/>
              </w:rPr>
              <w:t>$</w:t>
            </w:r>
            <w:r w:rsidR="009927DE">
              <w:rPr>
                <w:color w:val="000000"/>
                <w:kern w:val="0"/>
                <w:szCs w:val="24"/>
              </w:rPr>
              <w:t>20</w:t>
            </w:r>
            <w:r w:rsidRPr="00037DEB">
              <w:rPr>
                <w:color w:val="000000"/>
                <w:kern w:val="0"/>
                <w:szCs w:val="24"/>
              </w:rPr>
              <w:t>0.00</w:t>
            </w:r>
            <w:r w:rsidR="00037DEB">
              <w:rPr>
                <w:color w:val="000000"/>
                <w:kern w:val="0"/>
                <w:szCs w:val="24"/>
              </w:rPr>
              <w:t xml:space="preserve"> / CBM</w:t>
            </w:r>
            <w:r w:rsidRPr="00037DEB">
              <w:rPr>
                <w:color w:val="000000"/>
                <w:kern w:val="0"/>
                <w:szCs w:val="24"/>
              </w:rPr>
              <w:br/>
              <w:t>minimum charge</w:t>
            </w:r>
            <w:r w:rsidR="000D5FA9" w:rsidRPr="00037DEB">
              <w:rPr>
                <w:color w:val="000000"/>
                <w:kern w:val="0"/>
                <w:szCs w:val="24"/>
              </w:rPr>
              <w:t xml:space="preserve"> of</w:t>
            </w:r>
            <w:r w:rsidRPr="00037DEB">
              <w:rPr>
                <w:color w:val="000000"/>
                <w:kern w:val="0"/>
                <w:szCs w:val="24"/>
              </w:rPr>
              <w:t xml:space="preserve"> 2 </w:t>
            </w:r>
            <w:r w:rsidR="00037DEB">
              <w:rPr>
                <w:color w:val="000000"/>
                <w:kern w:val="0"/>
                <w:szCs w:val="24"/>
              </w:rPr>
              <w:t>CBM</w:t>
            </w:r>
          </w:p>
        </w:tc>
      </w:tr>
      <w:tr w:rsidR="00842578" w:rsidRPr="003B3357" w14:paraId="66BDBD96"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268F1F32" w14:textId="77777777" w:rsidR="00842578" w:rsidRPr="00037DEB" w:rsidRDefault="00842578" w:rsidP="00037DEB">
            <w:pPr>
              <w:widowControl/>
              <w:spacing w:line="0" w:lineRule="atLeast"/>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5BAC8473" w14:textId="77777777" w:rsidR="00842578" w:rsidRPr="00037DEB" w:rsidRDefault="00842578" w:rsidP="00037DEB">
            <w:pPr>
              <w:widowControl/>
              <w:spacing w:line="0" w:lineRule="atLeast"/>
              <w:rPr>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04620DF7" w14:textId="6475C393" w:rsidR="00842578" w:rsidRPr="00037DEB" w:rsidRDefault="00842578" w:rsidP="00037DEB">
            <w:pPr>
              <w:widowControl/>
              <w:spacing w:line="0" w:lineRule="atLeast"/>
              <w:rPr>
                <w:color w:val="000000"/>
                <w:kern w:val="0"/>
                <w:szCs w:val="24"/>
              </w:rPr>
            </w:pPr>
            <w:r w:rsidRPr="00037DEB">
              <w:rPr>
                <w:color w:val="000000"/>
                <w:kern w:val="0"/>
                <w:szCs w:val="24"/>
              </w:rPr>
              <w:t>Unpacking service - wooden case goods</w:t>
            </w:r>
          </w:p>
        </w:tc>
        <w:tc>
          <w:tcPr>
            <w:tcW w:w="4111" w:type="dxa"/>
            <w:tcBorders>
              <w:top w:val="nil"/>
              <w:left w:val="nil"/>
              <w:bottom w:val="single" w:sz="4" w:space="0" w:color="auto"/>
              <w:right w:val="single" w:sz="4" w:space="0" w:color="auto"/>
            </w:tcBorders>
            <w:vAlign w:val="center"/>
            <w:hideMark/>
          </w:tcPr>
          <w:p w14:paraId="40BE7C92" w14:textId="247AF795" w:rsidR="00842578" w:rsidRPr="00037DEB" w:rsidRDefault="00842578" w:rsidP="00037DEB">
            <w:pPr>
              <w:widowControl/>
              <w:spacing w:line="0" w:lineRule="atLeast"/>
              <w:rPr>
                <w:color w:val="000000"/>
                <w:kern w:val="0"/>
                <w:szCs w:val="24"/>
              </w:rPr>
            </w:pPr>
            <w:r w:rsidRPr="00037DEB">
              <w:rPr>
                <w:color w:val="000000"/>
                <w:kern w:val="0"/>
                <w:szCs w:val="24"/>
              </w:rPr>
              <w:t>$</w:t>
            </w:r>
            <w:r w:rsidR="00E74CF3">
              <w:rPr>
                <w:color w:val="000000"/>
                <w:kern w:val="0"/>
                <w:szCs w:val="24"/>
              </w:rPr>
              <w:t>3</w:t>
            </w:r>
            <w:r w:rsidR="009927DE">
              <w:rPr>
                <w:color w:val="000000"/>
                <w:kern w:val="0"/>
                <w:szCs w:val="24"/>
              </w:rPr>
              <w:t>5</w:t>
            </w:r>
            <w:r w:rsidRPr="00037DEB">
              <w:rPr>
                <w:color w:val="000000"/>
                <w:kern w:val="0"/>
                <w:szCs w:val="24"/>
              </w:rPr>
              <w:t>0.00</w:t>
            </w:r>
            <w:r w:rsidR="00037DEB">
              <w:rPr>
                <w:color w:val="000000"/>
                <w:kern w:val="0"/>
                <w:szCs w:val="24"/>
              </w:rPr>
              <w:t xml:space="preserve"> / CBM</w:t>
            </w:r>
            <w:r w:rsidRPr="00037DEB">
              <w:rPr>
                <w:color w:val="000000"/>
                <w:kern w:val="0"/>
                <w:szCs w:val="24"/>
              </w:rPr>
              <w:br/>
              <w:t xml:space="preserve">minimum charge </w:t>
            </w:r>
            <w:r w:rsidR="000D5FA9" w:rsidRPr="00037DEB">
              <w:rPr>
                <w:color w:val="000000"/>
                <w:kern w:val="0"/>
                <w:szCs w:val="24"/>
              </w:rPr>
              <w:t xml:space="preserve">of </w:t>
            </w:r>
            <w:r w:rsidRPr="00037DEB">
              <w:rPr>
                <w:color w:val="000000"/>
                <w:kern w:val="0"/>
                <w:szCs w:val="24"/>
              </w:rPr>
              <w:t>2</w:t>
            </w:r>
            <w:r w:rsidR="00037DEB">
              <w:rPr>
                <w:color w:val="000000"/>
                <w:kern w:val="0"/>
                <w:szCs w:val="24"/>
              </w:rPr>
              <w:t xml:space="preserve"> CBM</w:t>
            </w:r>
          </w:p>
        </w:tc>
      </w:tr>
      <w:tr w:rsidR="00842578" w:rsidRPr="003B3357" w14:paraId="157FE6FC"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181F0773" w14:textId="77777777" w:rsidR="00842578" w:rsidRPr="00037DEB" w:rsidRDefault="00842578" w:rsidP="00037DEB">
            <w:pPr>
              <w:widowControl/>
              <w:spacing w:line="0" w:lineRule="atLeast"/>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796D8617" w14:textId="77777777" w:rsidR="00842578" w:rsidRPr="00037DEB" w:rsidRDefault="00842578" w:rsidP="00037DEB">
            <w:pPr>
              <w:widowControl/>
              <w:spacing w:line="0" w:lineRule="atLeast"/>
              <w:rPr>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79BE0CD9" w14:textId="787CBD44" w:rsidR="00842578" w:rsidRPr="00037DEB" w:rsidRDefault="00842578" w:rsidP="00037DEB">
            <w:pPr>
              <w:widowControl/>
              <w:spacing w:line="0" w:lineRule="atLeast"/>
              <w:rPr>
                <w:color w:val="000000"/>
                <w:kern w:val="0"/>
                <w:szCs w:val="24"/>
              </w:rPr>
            </w:pPr>
            <w:r w:rsidRPr="00037DEB">
              <w:rPr>
                <w:color w:val="000000"/>
                <w:kern w:val="0"/>
                <w:szCs w:val="24"/>
              </w:rPr>
              <w:t>Customized wooden box service</w:t>
            </w:r>
          </w:p>
        </w:tc>
        <w:tc>
          <w:tcPr>
            <w:tcW w:w="4111" w:type="dxa"/>
            <w:tcBorders>
              <w:top w:val="nil"/>
              <w:left w:val="nil"/>
              <w:bottom w:val="single" w:sz="4" w:space="0" w:color="auto"/>
              <w:right w:val="single" w:sz="4" w:space="0" w:color="auto"/>
            </w:tcBorders>
            <w:vAlign w:val="center"/>
            <w:hideMark/>
          </w:tcPr>
          <w:p w14:paraId="0AFFE1A3" w14:textId="6194B18C" w:rsidR="00842578" w:rsidRPr="00037DEB" w:rsidRDefault="00842578" w:rsidP="00037DEB">
            <w:pPr>
              <w:widowControl/>
              <w:spacing w:line="0" w:lineRule="atLeast"/>
              <w:rPr>
                <w:color w:val="000000"/>
                <w:kern w:val="0"/>
                <w:szCs w:val="24"/>
              </w:rPr>
            </w:pPr>
            <w:r w:rsidRPr="00037DEB">
              <w:rPr>
                <w:color w:val="000000"/>
                <w:kern w:val="0"/>
                <w:szCs w:val="24"/>
              </w:rPr>
              <w:t>$ 1,</w:t>
            </w:r>
            <w:r w:rsidR="009927DE">
              <w:rPr>
                <w:color w:val="000000"/>
                <w:kern w:val="0"/>
                <w:szCs w:val="24"/>
              </w:rPr>
              <w:t>5</w:t>
            </w:r>
            <w:r w:rsidRPr="00037DEB">
              <w:rPr>
                <w:color w:val="000000"/>
                <w:kern w:val="0"/>
                <w:szCs w:val="24"/>
              </w:rPr>
              <w:t>00.00</w:t>
            </w:r>
            <w:r w:rsidR="00037DEB">
              <w:rPr>
                <w:color w:val="000000"/>
                <w:kern w:val="0"/>
                <w:szCs w:val="24"/>
              </w:rPr>
              <w:t xml:space="preserve"> / CBM</w:t>
            </w:r>
            <w:r w:rsidRPr="00037DEB">
              <w:rPr>
                <w:color w:val="000000"/>
                <w:kern w:val="0"/>
                <w:szCs w:val="24"/>
              </w:rPr>
              <w:t xml:space="preserve"> </w:t>
            </w:r>
            <w:r w:rsidRPr="00037DEB">
              <w:rPr>
                <w:color w:val="000000"/>
                <w:kern w:val="0"/>
                <w:szCs w:val="24"/>
              </w:rPr>
              <w:br/>
              <w:t xml:space="preserve">Minimum charge </w:t>
            </w:r>
            <w:r w:rsidR="000D5FA9" w:rsidRPr="00037DEB">
              <w:rPr>
                <w:color w:val="000000"/>
                <w:kern w:val="0"/>
                <w:szCs w:val="24"/>
              </w:rPr>
              <w:t xml:space="preserve">of </w:t>
            </w:r>
            <w:r w:rsidRPr="00037DEB">
              <w:rPr>
                <w:color w:val="000000"/>
                <w:kern w:val="0"/>
                <w:szCs w:val="24"/>
              </w:rPr>
              <w:t xml:space="preserve">2 </w:t>
            </w:r>
            <w:r w:rsidR="00037DEB">
              <w:rPr>
                <w:color w:val="000000"/>
                <w:kern w:val="0"/>
                <w:szCs w:val="24"/>
              </w:rPr>
              <w:t>CBM</w:t>
            </w:r>
          </w:p>
        </w:tc>
      </w:tr>
      <w:tr w:rsidR="00842578" w:rsidRPr="003B3357" w14:paraId="5C609644"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66CD10EF" w14:textId="77777777" w:rsidR="00842578" w:rsidRPr="00037DEB" w:rsidRDefault="00842578" w:rsidP="00037DEB">
            <w:pPr>
              <w:widowControl/>
              <w:spacing w:line="0" w:lineRule="atLeast"/>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640F9449" w14:textId="77777777" w:rsidR="00842578" w:rsidRPr="00037DEB" w:rsidRDefault="00842578" w:rsidP="00037DEB">
            <w:pPr>
              <w:widowControl/>
              <w:spacing w:line="0" w:lineRule="atLeast"/>
              <w:rPr>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44B8B133" w14:textId="08218369" w:rsidR="00842578" w:rsidRPr="00037DEB" w:rsidRDefault="00842578" w:rsidP="00037DEB">
            <w:pPr>
              <w:widowControl/>
              <w:spacing w:line="0" w:lineRule="atLeast"/>
              <w:rPr>
                <w:color w:val="000000"/>
                <w:kern w:val="0"/>
                <w:szCs w:val="24"/>
              </w:rPr>
            </w:pPr>
            <w:r w:rsidRPr="00037DEB">
              <w:rPr>
                <w:color w:val="000000"/>
                <w:kern w:val="0"/>
                <w:szCs w:val="24"/>
              </w:rPr>
              <w:t xml:space="preserve">On-site rental tools – Forklift </w:t>
            </w:r>
            <w:r w:rsidR="00373D65" w:rsidRPr="00037DEB">
              <w:rPr>
                <w:color w:val="000000"/>
                <w:kern w:val="0"/>
                <w:szCs w:val="24"/>
              </w:rPr>
              <w:t>(</w:t>
            </w:r>
            <w:r w:rsidRPr="00037DEB">
              <w:rPr>
                <w:color w:val="000000"/>
                <w:kern w:val="0"/>
                <w:szCs w:val="24"/>
              </w:rPr>
              <w:t xml:space="preserve">with </w:t>
            </w:r>
            <w:r w:rsidR="00164CA7" w:rsidRPr="00E74CF3">
              <w:rPr>
                <w:color w:val="000000"/>
                <w:kern w:val="0"/>
                <w:szCs w:val="24"/>
              </w:rPr>
              <w:t xml:space="preserve">one </w:t>
            </w:r>
            <w:r w:rsidRPr="00037DEB">
              <w:rPr>
                <w:color w:val="000000"/>
                <w:kern w:val="0"/>
                <w:szCs w:val="24"/>
              </w:rPr>
              <w:t>operator</w:t>
            </w:r>
            <w:r w:rsidR="00373D65" w:rsidRPr="00037DEB">
              <w:rPr>
                <w:color w:val="000000"/>
                <w:kern w:val="0"/>
                <w:szCs w:val="24"/>
              </w:rPr>
              <w:t>)</w:t>
            </w:r>
          </w:p>
        </w:tc>
        <w:tc>
          <w:tcPr>
            <w:tcW w:w="4111" w:type="dxa"/>
            <w:tcBorders>
              <w:top w:val="nil"/>
              <w:left w:val="nil"/>
              <w:bottom w:val="single" w:sz="4" w:space="0" w:color="auto"/>
              <w:right w:val="single" w:sz="4" w:space="0" w:color="auto"/>
            </w:tcBorders>
            <w:vAlign w:val="center"/>
            <w:hideMark/>
          </w:tcPr>
          <w:p w14:paraId="7C72D4F4" w14:textId="5E85E412" w:rsidR="00842578" w:rsidRPr="00037DEB" w:rsidRDefault="00842578" w:rsidP="00037DEB">
            <w:pPr>
              <w:widowControl/>
              <w:spacing w:line="0" w:lineRule="atLeast"/>
              <w:rPr>
                <w:color w:val="000000"/>
                <w:kern w:val="0"/>
                <w:szCs w:val="24"/>
              </w:rPr>
            </w:pPr>
            <w:r w:rsidRPr="00037DEB">
              <w:rPr>
                <w:color w:val="000000"/>
                <w:kern w:val="0"/>
                <w:szCs w:val="24"/>
              </w:rPr>
              <w:t xml:space="preserve">$900.00/ hour </w:t>
            </w:r>
            <w:r w:rsidRPr="00037DEB">
              <w:rPr>
                <w:color w:val="000000"/>
                <w:kern w:val="0"/>
                <w:szCs w:val="24"/>
              </w:rPr>
              <w:br/>
              <w:t>minimum charge for 4 hours</w:t>
            </w:r>
          </w:p>
        </w:tc>
      </w:tr>
      <w:tr w:rsidR="00842578" w:rsidRPr="003B3357" w14:paraId="41764315" w14:textId="77777777" w:rsidTr="00842578">
        <w:trPr>
          <w:trHeight w:val="660"/>
        </w:trPr>
        <w:tc>
          <w:tcPr>
            <w:tcW w:w="426" w:type="dxa"/>
            <w:vMerge/>
            <w:tcBorders>
              <w:top w:val="nil"/>
              <w:left w:val="single" w:sz="4" w:space="0" w:color="auto"/>
              <w:bottom w:val="single" w:sz="4" w:space="0" w:color="auto"/>
              <w:right w:val="single" w:sz="4" w:space="0" w:color="auto"/>
            </w:tcBorders>
            <w:vAlign w:val="center"/>
            <w:hideMark/>
          </w:tcPr>
          <w:p w14:paraId="007191D6" w14:textId="77777777" w:rsidR="00842578" w:rsidRPr="00037DEB" w:rsidRDefault="00842578" w:rsidP="00037DEB">
            <w:pPr>
              <w:widowControl/>
              <w:spacing w:line="0" w:lineRule="atLeast"/>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1FF47E22" w14:textId="77777777" w:rsidR="00842578" w:rsidRPr="00037DEB" w:rsidRDefault="00842578" w:rsidP="00037DEB">
            <w:pPr>
              <w:widowControl/>
              <w:spacing w:line="0" w:lineRule="atLeast"/>
              <w:rPr>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0197AB75" w14:textId="08454C4E" w:rsidR="00842578" w:rsidRPr="00037DEB" w:rsidRDefault="00842578" w:rsidP="00037DEB">
            <w:pPr>
              <w:widowControl/>
              <w:spacing w:line="0" w:lineRule="atLeast"/>
              <w:rPr>
                <w:color w:val="000000"/>
                <w:kern w:val="0"/>
                <w:szCs w:val="24"/>
              </w:rPr>
            </w:pPr>
            <w:r w:rsidRPr="00037DEB">
              <w:rPr>
                <w:color w:val="000000"/>
                <w:kern w:val="0"/>
                <w:szCs w:val="24"/>
              </w:rPr>
              <w:t xml:space="preserve">Additional </w:t>
            </w:r>
            <w:r w:rsidR="00F44093" w:rsidRPr="00037DEB">
              <w:rPr>
                <w:color w:val="000000"/>
                <w:kern w:val="0"/>
                <w:szCs w:val="24"/>
              </w:rPr>
              <w:t>delivery</w:t>
            </w:r>
            <w:r w:rsidRPr="00037DEB">
              <w:rPr>
                <w:color w:val="000000"/>
                <w:kern w:val="0"/>
                <w:szCs w:val="24"/>
              </w:rPr>
              <w:t xml:space="preserve"> services outside the exhibition hall</w:t>
            </w:r>
          </w:p>
        </w:tc>
        <w:tc>
          <w:tcPr>
            <w:tcW w:w="4111" w:type="dxa"/>
            <w:tcBorders>
              <w:top w:val="nil"/>
              <w:left w:val="nil"/>
              <w:bottom w:val="single" w:sz="4" w:space="0" w:color="auto"/>
              <w:right w:val="single" w:sz="4" w:space="0" w:color="auto"/>
            </w:tcBorders>
            <w:vAlign w:val="center"/>
            <w:hideMark/>
          </w:tcPr>
          <w:p w14:paraId="329962F6" w14:textId="12BBD9B7" w:rsidR="00842578" w:rsidRPr="00037DEB" w:rsidRDefault="00842578" w:rsidP="00037DEB">
            <w:pPr>
              <w:widowControl/>
              <w:spacing w:line="0" w:lineRule="atLeast"/>
              <w:rPr>
                <w:color w:val="000000"/>
                <w:kern w:val="0"/>
                <w:szCs w:val="24"/>
              </w:rPr>
            </w:pPr>
            <w:r w:rsidRPr="00037DEB">
              <w:rPr>
                <w:color w:val="000000"/>
                <w:kern w:val="0"/>
                <w:szCs w:val="24"/>
              </w:rPr>
              <w:t>$200.00</w:t>
            </w:r>
            <w:r w:rsidR="00037DEB">
              <w:rPr>
                <w:color w:val="000000"/>
                <w:kern w:val="0"/>
                <w:szCs w:val="24"/>
              </w:rPr>
              <w:t xml:space="preserve"> / CBM</w:t>
            </w:r>
            <w:r w:rsidRPr="00037DEB">
              <w:rPr>
                <w:color w:val="000000"/>
                <w:kern w:val="0"/>
                <w:szCs w:val="24"/>
              </w:rPr>
              <w:t xml:space="preserve"> </w:t>
            </w:r>
            <w:r w:rsidRPr="00037DEB">
              <w:rPr>
                <w:color w:val="000000"/>
                <w:kern w:val="0"/>
                <w:szCs w:val="24"/>
              </w:rPr>
              <w:br/>
              <w:t xml:space="preserve">minimum charge </w:t>
            </w:r>
            <w:r w:rsidR="000D5FA9" w:rsidRPr="00037DEB">
              <w:rPr>
                <w:color w:val="000000"/>
                <w:kern w:val="0"/>
                <w:szCs w:val="24"/>
              </w:rPr>
              <w:t xml:space="preserve">of </w:t>
            </w:r>
            <w:r w:rsidRPr="00037DEB">
              <w:rPr>
                <w:color w:val="000000"/>
                <w:kern w:val="0"/>
                <w:szCs w:val="24"/>
              </w:rPr>
              <w:t xml:space="preserve">3 </w:t>
            </w:r>
            <w:r w:rsidR="00037DEB">
              <w:rPr>
                <w:color w:val="000000"/>
                <w:kern w:val="0"/>
                <w:szCs w:val="24"/>
              </w:rPr>
              <w:t>CBM</w:t>
            </w:r>
          </w:p>
        </w:tc>
      </w:tr>
      <w:tr w:rsidR="00842578" w:rsidRPr="003B3357" w14:paraId="2CB2EE59" w14:textId="77777777" w:rsidTr="00842578">
        <w:trPr>
          <w:trHeight w:val="330"/>
        </w:trPr>
        <w:tc>
          <w:tcPr>
            <w:tcW w:w="426" w:type="dxa"/>
            <w:vMerge/>
            <w:tcBorders>
              <w:top w:val="nil"/>
              <w:left w:val="single" w:sz="4" w:space="0" w:color="auto"/>
              <w:bottom w:val="single" w:sz="4" w:space="0" w:color="auto"/>
              <w:right w:val="single" w:sz="4" w:space="0" w:color="auto"/>
            </w:tcBorders>
            <w:vAlign w:val="center"/>
            <w:hideMark/>
          </w:tcPr>
          <w:p w14:paraId="70F863CD" w14:textId="77777777" w:rsidR="00842578" w:rsidRPr="00037DEB" w:rsidRDefault="00842578" w:rsidP="00037DEB">
            <w:pPr>
              <w:widowControl/>
              <w:spacing w:line="0" w:lineRule="atLeast"/>
              <w:rPr>
                <w:b/>
                <w:bCs/>
                <w:color w:val="000000"/>
                <w:kern w:val="0"/>
                <w:szCs w:val="24"/>
              </w:rPr>
            </w:pPr>
          </w:p>
        </w:tc>
        <w:tc>
          <w:tcPr>
            <w:tcW w:w="2835" w:type="dxa"/>
            <w:vMerge/>
            <w:tcBorders>
              <w:top w:val="nil"/>
              <w:left w:val="single" w:sz="4" w:space="0" w:color="auto"/>
              <w:bottom w:val="single" w:sz="4" w:space="0" w:color="auto"/>
              <w:right w:val="single" w:sz="4" w:space="0" w:color="auto"/>
            </w:tcBorders>
            <w:vAlign w:val="center"/>
            <w:hideMark/>
          </w:tcPr>
          <w:p w14:paraId="0419B440" w14:textId="77777777" w:rsidR="00842578" w:rsidRPr="00037DEB" w:rsidRDefault="00842578" w:rsidP="00037DEB">
            <w:pPr>
              <w:widowControl/>
              <w:spacing w:line="0" w:lineRule="atLeast"/>
              <w:rPr>
                <w:b/>
                <w:bCs/>
                <w:color w:val="000000"/>
                <w:kern w:val="0"/>
                <w:szCs w:val="24"/>
              </w:rPr>
            </w:pPr>
          </w:p>
        </w:tc>
        <w:tc>
          <w:tcPr>
            <w:tcW w:w="3118" w:type="dxa"/>
            <w:tcBorders>
              <w:top w:val="nil"/>
              <w:left w:val="nil"/>
              <w:bottom w:val="single" w:sz="4" w:space="0" w:color="auto"/>
              <w:right w:val="single" w:sz="4" w:space="0" w:color="auto"/>
            </w:tcBorders>
            <w:vAlign w:val="center"/>
            <w:hideMark/>
          </w:tcPr>
          <w:p w14:paraId="6924A9A1" w14:textId="235E693B" w:rsidR="00842578" w:rsidRPr="00037DEB" w:rsidRDefault="00842578" w:rsidP="00037DEB">
            <w:pPr>
              <w:widowControl/>
              <w:spacing w:line="0" w:lineRule="atLeast"/>
              <w:rPr>
                <w:color w:val="000000"/>
                <w:kern w:val="0"/>
                <w:szCs w:val="24"/>
              </w:rPr>
            </w:pPr>
            <w:r w:rsidRPr="00037DEB">
              <w:rPr>
                <w:color w:val="000000"/>
                <w:kern w:val="0"/>
                <w:szCs w:val="24"/>
              </w:rPr>
              <w:t>Additional Warehousing Services</w:t>
            </w:r>
          </w:p>
        </w:tc>
        <w:tc>
          <w:tcPr>
            <w:tcW w:w="4111" w:type="dxa"/>
            <w:tcBorders>
              <w:top w:val="nil"/>
              <w:left w:val="nil"/>
              <w:bottom w:val="single" w:sz="4" w:space="0" w:color="auto"/>
              <w:right w:val="single" w:sz="4" w:space="0" w:color="auto"/>
            </w:tcBorders>
            <w:vAlign w:val="center"/>
            <w:hideMark/>
          </w:tcPr>
          <w:p w14:paraId="3E8C7009" w14:textId="34673241" w:rsidR="00842578" w:rsidRPr="00037DEB" w:rsidRDefault="00842578" w:rsidP="00037DEB">
            <w:pPr>
              <w:widowControl/>
              <w:spacing w:line="0" w:lineRule="atLeast"/>
              <w:rPr>
                <w:color w:val="000000"/>
                <w:kern w:val="0"/>
                <w:szCs w:val="24"/>
              </w:rPr>
            </w:pPr>
            <w:r w:rsidRPr="00037DEB">
              <w:rPr>
                <w:color w:val="000000"/>
                <w:kern w:val="0"/>
                <w:szCs w:val="24"/>
              </w:rPr>
              <w:t xml:space="preserve">$ </w:t>
            </w:r>
            <w:r w:rsidR="009927DE">
              <w:rPr>
                <w:color w:val="000000"/>
                <w:kern w:val="0"/>
                <w:szCs w:val="24"/>
              </w:rPr>
              <w:t>30</w:t>
            </w:r>
            <w:r w:rsidRPr="00037DEB">
              <w:rPr>
                <w:color w:val="000000"/>
                <w:kern w:val="0"/>
                <w:szCs w:val="24"/>
              </w:rPr>
              <w:t>0.00/</w:t>
            </w:r>
            <w:r w:rsidR="00037DEB">
              <w:rPr>
                <w:color w:val="000000"/>
                <w:kern w:val="0"/>
                <w:szCs w:val="24"/>
              </w:rPr>
              <w:t xml:space="preserve"> CBM /</w:t>
            </w:r>
            <w:r w:rsidR="00037DEB" w:rsidRPr="00037DEB">
              <w:rPr>
                <w:color w:val="000000"/>
                <w:kern w:val="0"/>
                <w:szCs w:val="24"/>
              </w:rPr>
              <w:t xml:space="preserve"> </w:t>
            </w:r>
            <w:r w:rsidRPr="00037DEB">
              <w:rPr>
                <w:color w:val="000000"/>
                <w:kern w:val="0"/>
                <w:szCs w:val="24"/>
              </w:rPr>
              <w:t>month</w:t>
            </w:r>
          </w:p>
        </w:tc>
      </w:tr>
    </w:tbl>
    <w:p w14:paraId="0B7E2DE9" w14:textId="27E7156A" w:rsidR="0078471A" w:rsidRDefault="0078471A" w:rsidP="0078471A">
      <w:pPr>
        <w:widowControl/>
      </w:pPr>
    </w:p>
    <w:p w14:paraId="2C13634E" w14:textId="77777777" w:rsidR="0089556E" w:rsidRPr="003B3357" w:rsidRDefault="0089556E" w:rsidP="0078471A">
      <w:pPr>
        <w:widowControl/>
      </w:pPr>
    </w:p>
    <w:p w14:paraId="02B3F9E6" w14:textId="77777777" w:rsidR="0078471A" w:rsidRPr="003B3357" w:rsidRDefault="0078471A" w:rsidP="0078471A">
      <w:pPr>
        <w:widowControl/>
      </w:pPr>
      <w:r w:rsidRPr="003B3357">
        <w:t>Remark:</w:t>
      </w:r>
    </w:p>
    <w:p w14:paraId="232D840C" w14:textId="77777777" w:rsidR="002F6876" w:rsidRPr="00037DEB" w:rsidRDefault="002F6876" w:rsidP="002F6876">
      <w:pPr>
        <w:widowControl/>
        <w:numPr>
          <w:ilvl w:val="0"/>
          <w:numId w:val="21"/>
        </w:numPr>
        <w:spacing w:before="100" w:beforeAutospacing="1" w:after="100" w:afterAutospacing="1"/>
        <w:rPr>
          <w:color w:val="252525"/>
          <w:kern w:val="0"/>
          <w:sz w:val="22"/>
          <w:szCs w:val="24"/>
          <w:lang w:val="en-US"/>
        </w:rPr>
      </w:pPr>
      <w:r w:rsidRPr="00037DEB">
        <w:rPr>
          <w:color w:val="252525"/>
          <w:kern w:val="0"/>
          <w:sz w:val="22"/>
          <w:szCs w:val="24"/>
          <w:lang w:val="en-US"/>
        </w:rPr>
        <w:t>The above prices are calculated in MOP.</w:t>
      </w:r>
    </w:p>
    <w:p w14:paraId="242F7D6E" w14:textId="634BDB90" w:rsidR="002F6876" w:rsidRPr="00037DEB" w:rsidRDefault="002F6876" w:rsidP="002F6876">
      <w:pPr>
        <w:widowControl/>
        <w:numPr>
          <w:ilvl w:val="0"/>
          <w:numId w:val="21"/>
        </w:numPr>
        <w:spacing w:before="100" w:beforeAutospacing="1" w:after="100" w:afterAutospacing="1"/>
        <w:rPr>
          <w:color w:val="252525"/>
          <w:kern w:val="0"/>
          <w:sz w:val="22"/>
          <w:szCs w:val="24"/>
          <w:lang w:val="en-US"/>
        </w:rPr>
      </w:pPr>
      <w:r w:rsidRPr="00037DEB">
        <w:rPr>
          <w:color w:val="252525"/>
          <w:kern w:val="0"/>
          <w:sz w:val="22"/>
          <w:szCs w:val="24"/>
          <w:lang w:val="en-US"/>
        </w:rPr>
        <w:t xml:space="preserve">The above quotation generally refers to the transportation operation, customs declaration, and tariff of general goods. If it is </w:t>
      </w:r>
      <w:proofErr w:type="gramStart"/>
      <w:r w:rsidRPr="00037DEB">
        <w:rPr>
          <w:color w:val="252525"/>
          <w:kern w:val="0"/>
          <w:sz w:val="22"/>
          <w:szCs w:val="24"/>
          <w:lang w:val="en-US"/>
        </w:rPr>
        <w:t>a dangerous</w:t>
      </w:r>
      <w:proofErr w:type="gramEnd"/>
      <w:r w:rsidRPr="00037DEB">
        <w:rPr>
          <w:color w:val="252525"/>
          <w:kern w:val="0"/>
          <w:sz w:val="22"/>
          <w:szCs w:val="24"/>
          <w:lang w:val="en-US"/>
        </w:rPr>
        <w:t>, polluting, or fragile good</w:t>
      </w:r>
      <w:r w:rsidR="00C83AFB" w:rsidRPr="00037DEB">
        <w:rPr>
          <w:color w:val="252525"/>
          <w:kern w:val="0"/>
          <w:sz w:val="22"/>
          <w:szCs w:val="24"/>
          <w:lang w:val="en-US"/>
        </w:rPr>
        <w:t>s</w:t>
      </w:r>
      <w:r w:rsidRPr="00037DEB">
        <w:rPr>
          <w:color w:val="252525"/>
          <w:kern w:val="0"/>
          <w:sz w:val="22"/>
          <w:szCs w:val="24"/>
          <w:lang w:val="en-US"/>
        </w:rPr>
        <w:t xml:space="preserve">, the cost will be </w:t>
      </w:r>
      <w:r w:rsidR="00C83AFB" w:rsidRPr="00037DEB">
        <w:rPr>
          <w:color w:val="252525"/>
          <w:kern w:val="0"/>
          <w:sz w:val="22"/>
          <w:szCs w:val="24"/>
          <w:lang w:val="en-US"/>
        </w:rPr>
        <w:t xml:space="preserve">quoted </w:t>
      </w:r>
      <w:r w:rsidRPr="00037DEB">
        <w:rPr>
          <w:color w:val="252525"/>
          <w:kern w:val="0"/>
          <w:sz w:val="22"/>
          <w:szCs w:val="24"/>
          <w:lang w:val="en-US"/>
        </w:rPr>
        <w:t>separately.</w:t>
      </w:r>
    </w:p>
    <w:p w14:paraId="4CEB99DC" w14:textId="2569AC66" w:rsidR="002F6876" w:rsidRPr="00037DEB" w:rsidRDefault="002F6876" w:rsidP="002F6876">
      <w:pPr>
        <w:widowControl/>
        <w:numPr>
          <w:ilvl w:val="0"/>
          <w:numId w:val="21"/>
        </w:numPr>
        <w:spacing w:before="100" w:beforeAutospacing="1" w:after="100" w:afterAutospacing="1"/>
        <w:rPr>
          <w:color w:val="252525"/>
          <w:kern w:val="0"/>
          <w:sz w:val="22"/>
          <w:szCs w:val="24"/>
          <w:lang w:val="en-US"/>
        </w:rPr>
      </w:pPr>
      <w:r w:rsidRPr="00037DEB">
        <w:rPr>
          <w:color w:val="252525"/>
          <w:kern w:val="0"/>
          <w:sz w:val="22"/>
          <w:szCs w:val="24"/>
          <w:lang w:val="en-US"/>
        </w:rPr>
        <w:t>The above quotation does not include insurance for goods or customs duties for special goods</w:t>
      </w:r>
      <w:r w:rsidR="00462859" w:rsidRPr="00037DEB">
        <w:rPr>
          <w:color w:val="252525"/>
          <w:kern w:val="0"/>
          <w:sz w:val="22"/>
          <w:szCs w:val="24"/>
          <w:lang w:val="en-US"/>
        </w:rPr>
        <w:t>.</w:t>
      </w:r>
      <w:r w:rsidRPr="00037DEB">
        <w:rPr>
          <w:color w:val="252525"/>
          <w:kern w:val="0"/>
          <w:sz w:val="22"/>
          <w:szCs w:val="24"/>
          <w:lang w:val="en-US"/>
        </w:rPr>
        <w:t xml:space="preserve"> </w:t>
      </w:r>
      <w:r w:rsidR="00462859" w:rsidRPr="00037DEB">
        <w:rPr>
          <w:color w:val="252525"/>
          <w:kern w:val="0"/>
          <w:sz w:val="22"/>
          <w:szCs w:val="24"/>
          <w:lang w:val="en-US"/>
        </w:rPr>
        <w:t>I</w:t>
      </w:r>
      <w:r w:rsidRPr="00037DEB">
        <w:rPr>
          <w:color w:val="252525"/>
          <w:kern w:val="0"/>
          <w:sz w:val="22"/>
          <w:szCs w:val="24"/>
          <w:lang w:val="en-US"/>
        </w:rPr>
        <w:t xml:space="preserve">f </w:t>
      </w:r>
      <w:proofErr w:type="gramStart"/>
      <w:r w:rsidRPr="00037DEB">
        <w:rPr>
          <w:color w:val="252525"/>
          <w:kern w:val="0"/>
          <w:sz w:val="22"/>
          <w:szCs w:val="24"/>
          <w:lang w:val="en-US"/>
        </w:rPr>
        <w:t>a special</w:t>
      </w:r>
      <w:proofErr w:type="gramEnd"/>
      <w:r w:rsidRPr="00037DEB">
        <w:rPr>
          <w:color w:val="252525"/>
          <w:kern w:val="0"/>
          <w:sz w:val="22"/>
          <w:szCs w:val="24"/>
          <w:lang w:val="en-US"/>
        </w:rPr>
        <w:t xml:space="preserve"> application for an export or import license or a special license</w:t>
      </w:r>
      <w:r w:rsidR="00462859" w:rsidRPr="00037DEB">
        <w:rPr>
          <w:color w:val="252525"/>
          <w:kern w:val="0"/>
          <w:sz w:val="22"/>
          <w:szCs w:val="24"/>
          <w:lang w:val="en-US"/>
        </w:rPr>
        <w:t>,</w:t>
      </w:r>
      <w:r w:rsidRPr="00037DEB">
        <w:rPr>
          <w:color w:val="252525"/>
          <w:kern w:val="0"/>
          <w:sz w:val="22"/>
          <w:szCs w:val="24"/>
          <w:lang w:val="en-US"/>
        </w:rPr>
        <w:t xml:space="preserve"> </w:t>
      </w:r>
      <w:r w:rsidR="00462859" w:rsidRPr="00037DEB">
        <w:rPr>
          <w:color w:val="252525"/>
          <w:kern w:val="0"/>
          <w:sz w:val="22"/>
          <w:szCs w:val="24"/>
          <w:lang w:val="en-US"/>
        </w:rPr>
        <w:t>cost</w:t>
      </w:r>
      <w:r w:rsidRPr="00037DEB">
        <w:rPr>
          <w:color w:val="252525"/>
          <w:kern w:val="0"/>
          <w:sz w:val="22"/>
          <w:szCs w:val="24"/>
          <w:lang w:val="en-US"/>
        </w:rPr>
        <w:t xml:space="preserve"> </w:t>
      </w:r>
      <w:r w:rsidR="00462859" w:rsidRPr="00037DEB">
        <w:rPr>
          <w:color w:val="252525"/>
          <w:kern w:val="0"/>
          <w:sz w:val="22"/>
          <w:szCs w:val="24"/>
          <w:lang w:val="en-US"/>
        </w:rPr>
        <w:t>will be quoted</w:t>
      </w:r>
      <w:r w:rsidRPr="00037DEB">
        <w:rPr>
          <w:color w:val="252525"/>
          <w:kern w:val="0"/>
          <w:sz w:val="22"/>
          <w:szCs w:val="24"/>
          <w:lang w:val="en-US"/>
        </w:rPr>
        <w:t xml:space="preserve"> </w:t>
      </w:r>
      <w:r w:rsidR="00462859" w:rsidRPr="00037DEB">
        <w:rPr>
          <w:color w:val="252525"/>
          <w:kern w:val="0"/>
          <w:sz w:val="22"/>
          <w:szCs w:val="24"/>
          <w:lang w:val="en-US"/>
        </w:rPr>
        <w:t>separately.</w:t>
      </w:r>
    </w:p>
    <w:p w14:paraId="057A6FE8" w14:textId="77777777" w:rsidR="002F6876" w:rsidRPr="00037DEB" w:rsidRDefault="002F6876" w:rsidP="002F6876">
      <w:pPr>
        <w:widowControl/>
        <w:numPr>
          <w:ilvl w:val="0"/>
          <w:numId w:val="21"/>
        </w:numPr>
        <w:spacing w:before="100" w:beforeAutospacing="1" w:after="100" w:afterAutospacing="1"/>
        <w:rPr>
          <w:color w:val="252525"/>
          <w:kern w:val="0"/>
          <w:sz w:val="22"/>
          <w:szCs w:val="24"/>
          <w:lang w:val="en-US"/>
        </w:rPr>
      </w:pPr>
      <w:r w:rsidRPr="00037DEB">
        <w:rPr>
          <w:color w:val="252525"/>
          <w:kern w:val="0"/>
          <w:sz w:val="22"/>
          <w:szCs w:val="24"/>
          <w:lang w:val="en-US"/>
        </w:rPr>
        <w:t>If the goods are food, meat, seafood, medicine, health care products, alcohol, antiquities, mechanical and electrical products, etc., exhibitors need to provide relevant documents and license documents.</w:t>
      </w:r>
    </w:p>
    <w:p w14:paraId="4523C8BC" w14:textId="4FC20E65" w:rsidR="002F6876" w:rsidRPr="00037DEB" w:rsidRDefault="00462859" w:rsidP="002F6876">
      <w:pPr>
        <w:widowControl/>
        <w:numPr>
          <w:ilvl w:val="0"/>
          <w:numId w:val="21"/>
        </w:numPr>
        <w:spacing w:before="100" w:beforeAutospacing="1" w:after="100" w:afterAutospacing="1"/>
        <w:rPr>
          <w:color w:val="252525"/>
          <w:kern w:val="0"/>
          <w:sz w:val="22"/>
          <w:szCs w:val="24"/>
          <w:lang w:val="en-US"/>
        </w:rPr>
      </w:pPr>
      <w:r w:rsidRPr="00037DEB">
        <w:rPr>
          <w:color w:val="252525"/>
          <w:kern w:val="0"/>
          <w:sz w:val="22"/>
          <w:szCs w:val="24"/>
          <w:lang w:val="en-US"/>
        </w:rPr>
        <w:t xml:space="preserve">If cargo need to </w:t>
      </w:r>
      <w:r w:rsidR="002F6876" w:rsidRPr="00037DEB">
        <w:rPr>
          <w:color w:val="252525"/>
          <w:kern w:val="0"/>
          <w:sz w:val="22"/>
          <w:szCs w:val="24"/>
          <w:lang w:val="en-US"/>
        </w:rPr>
        <w:t xml:space="preserve">be fumigated and disinfected during the quarantine process, the </w:t>
      </w:r>
      <w:r w:rsidRPr="00037DEB">
        <w:rPr>
          <w:color w:val="252525"/>
          <w:kern w:val="0"/>
          <w:sz w:val="22"/>
          <w:szCs w:val="24"/>
          <w:lang w:val="en-US"/>
        </w:rPr>
        <w:t>cost</w:t>
      </w:r>
      <w:r w:rsidR="002F6876" w:rsidRPr="00037DEB">
        <w:rPr>
          <w:color w:val="252525"/>
          <w:kern w:val="0"/>
          <w:sz w:val="22"/>
          <w:szCs w:val="24"/>
          <w:lang w:val="en-US"/>
        </w:rPr>
        <w:t xml:space="preserve"> will </w:t>
      </w:r>
      <w:r w:rsidR="00396E96" w:rsidRPr="00037DEB">
        <w:rPr>
          <w:color w:val="252525"/>
          <w:kern w:val="0"/>
          <w:sz w:val="22"/>
          <w:szCs w:val="24"/>
          <w:lang w:val="en-US"/>
        </w:rPr>
        <w:t xml:space="preserve">need to </w:t>
      </w:r>
      <w:r w:rsidR="002F6876" w:rsidRPr="00037DEB">
        <w:rPr>
          <w:color w:val="252525"/>
          <w:kern w:val="0"/>
          <w:sz w:val="22"/>
          <w:szCs w:val="24"/>
          <w:lang w:val="en-US"/>
        </w:rPr>
        <w:t>be reimbursed.</w:t>
      </w:r>
    </w:p>
    <w:p w14:paraId="08D8A9A5" w14:textId="77777777" w:rsidR="002F6876" w:rsidRPr="00037DEB" w:rsidRDefault="002F6876" w:rsidP="002F6876">
      <w:pPr>
        <w:widowControl/>
        <w:numPr>
          <w:ilvl w:val="0"/>
          <w:numId w:val="21"/>
        </w:numPr>
        <w:spacing w:before="100" w:beforeAutospacing="1" w:after="100" w:afterAutospacing="1"/>
        <w:rPr>
          <w:color w:val="252525"/>
          <w:kern w:val="0"/>
          <w:sz w:val="22"/>
          <w:szCs w:val="24"/>
          <w:lang w:val="en-US"/>
        </w:rPr>
      </w:pPr>
      <w:r w:rsidRPr="00037DEB">
        <w:rPr>
          <w:color w:val="252525"/>
          <w:kern w:val="0"/>
          <w:sz w:val="22"/>
          <w:szCs w:val="24"/>
          <w:lang w:val="en-US"/>
        </w:rPr>
        <w:t xml:space="preserve">Due to the relatively standardized requirements of the customs department in mainland China for exhibiting goods, </w:t>
      </w:r>
      <w:proofErr w:type="gramStart"/>
      <w:r w:rsidRPr="00037DEB">
        <w:rPr>
          <w:color w:val="252525"/>
          <w:kern w:val="0"/>
          <w:sz w:val="22"/>
          <w:szCs w:val="24"/>
          <w:lang w:val="en-US"/>
        </w:rPr>
        <w:t>in order to</w:t>
      </w:r>
      <w:proofErr w:type="gramEnd"/>
      <w:r w:rsidRPr="00037DEB">
        <w:rPr>
          <w:color w:val="252525"/>
          <w:kern w:val="0"/>
          <w:sz w:val="22"/>
          <w:szCs w:val="24"/>
          <w:lang w:val="en-US"/>
        </w:rPr>
        <w:t xml:space="preserve"> avoid affecting customs clearance, exhibitors are required to submit all relevant documents and goods information at least 20 days in advance.</w:t>
      </w:r>
    </w:p>
    <w:p w14:paraId="7AF0CE25" w14:textId="300718B8" w:rsidR="002F6876" w:rsidRPr="00037DEB" w:rsidRDefault="002F6876" w:rsidP="002F6876">
      <w:pPr>
        <w:widowControl/>
        <w:numPr>
          <w:ilvl w:val="0"/>
          <w:numId w:val="21"/>
        </w:numPr>
        <w:spacing w:before="100" w:beforeAutospacing="1" w:after="100" w:afterAutospacing="1"/>
        <w:rPr>
          <w:color w:val="252525"/>
          <w:kern w:val="0"/>
          <w:sz w:val="22"/>
          <w:szCs w:val="24"/>
          <w:lang w:val="en-US"/>
        </w:rPr>
      </w:pPr>
      <w:r w:rsidRPr="00037DEB">
        <w:rPr>
          <w:color w:val="252525"/>
          <w:kern w:val="0"/>
          <w:sz w:val="22"/>
          <w:szCs w:val="24"/>
          <w:lang w:val="en-US"/>
        </w:rPr>
        <w:t xml:space="preserve">For alcoholic goods with </w:t>
      </w:r>
      <w:proofErr w:type="gramStart"/>
      <w:r w:rsidRPr="00037DEB">
        <w:rPr>
          <w:color w:val="252525"/>
          <w:kern w:val="0"/>
          <w:sz w:val="22"/>
          <w:szCs w:val="24"/>
          <w:lang w:val="en-US"/>
        </w:rPr>
        <w:t>an alcohol concentration of more than 30%</w:t>
      </w:r>
      <w:proofErr w:type="gramEnd"/>
      <w:r w:rsidRPr="00037DEB">
        <w:rPr>
          <w:color w:val="252525"/>
          <w:kern w:val="0"/>
          <w:sz w:val="22"/>
          <w:szCs w:val="24"/>
          <w:lang w:val="en-US"/>
        </w:rPr>
        <w:t>, it takes about 7 to 10 working days to apply for import documents</w:t>
      </w:r>
      <w:r w:rsidR="00396E96" w:rsidRPr="00037DEB">
        <w:rPr>
          <w:color w:val="252525"/>
          <w:kern w:val="0"/>
          <w:sz w:val="22"/>
          <w:szCs w:val="24"/>
          <w:lang w:val="en-US"/>
        </w:rPr>
        <w:t xml:space="preserve"> in Macau</w:t>
      </w:r>
      <w:r w:rsidRPr="00037DEB">
        <w:rPr>
          <w:color w:val="252525"/>
          <w:kern w:val="0"/>
          <w:sz w:val="22"/>
          <w:szCs w:val="24"/>
          <w:lang w:val="en-US"/>
        </w:rPr>
        <w:t>.</w:t>
      </w:r>
    </w:p>
    <w:p w14:paraId="03214BEB" w14:textId="7A7529F2" w:rsidR="002F6876" w:rsidRPr="00037DEB" w:rsidRDefault="002F6876" w:rsidP="002F6876">
      <w:pPr>
        <w:widowControl/>
        <w:numPr>
          <w:ilvl w:val="0"/>
          <w:numId w:val="21"/>
        </w:numPr>
        <w:spacing w:before="100" w:beforeAutospacing="1" w:after="100" w:afterAutospacing="1"/>
        <w:rPr>
          <w:kern w:val="0"/>
          <w:sz w:val="22"/>
          <w:szCs w:val="24"/>
          <w:lang w:val="en-US"/>
        </w:rPr>
      </w:pPr>
      <w:r w:rsidRPr="00037DEB">
        <w:rPr>
          <w:color w:val="252525"/>
          <w:kern w:val="0"/>
          <w:sz w:val="22"/>
          <w:szCs w:val="24"/>
          <w:lang w:val="en-US"/>
        </w:rPr>
        <w:t>For food good</w:t>
      </w:r>
      <w:r w:rsidRPr="00037DEB">
        <w:rPr>
          <w:kern w:val="0"/>
          <w:sz w:val="22"/>
          <w:szCs w:val="24"/>
          <w:lang w:val="en-US"/>
        </w:rPr>
        <w:t xml:space="preserve">s that need to be quarantined, it takes about 2 to 3 working days </w:t>
      </w:r>
      <w:r w:rsidR="00D05227" w:rsidRPr="00037DEB">
        <w:rPr>
          <w:kern w:val="0"/>
          <w:sz w:val="22"/>
          <w:szCs w:val="24"/>
          <w:lang w:val="en-US"/>
        </w:rPr>
        <w:t>in</w:t>
      </w:r>
      <w:r w:rsidRPr="00037DEB">
        <w:rPr>
          <w:kern w:val="0"/>
          <w:sz w:val="22"/>
          <w:szCs w:val="24"/>
          <w:lang w:val="en-US"/>
        </w:rPr>
        <w:t xml:space="preserve"> Macao to apply for import documents and make an appointment for quarantine personnel.</w:t>
      </w:r>
    </w:p>
    <w:p w14:paraId="2F6A2E32" w14:textId="4B3A16F3" w:rsidR="002F6876" w:rsidRPr="00037DEB" w:rsidRDefault="002F6876" w:rsidP="002F6876">
      <w:pPr>
        <w:widowControl/>
        <w:numPr>
          <w:ilvl w:val="0"/>
          <w:numId w:val="21"/>
        </w:numPr>
        <w:spacing w:before="100" w:beforeAutospacing="1" w:after="100" w:afterAutospacing="1"/>
        <w:rPr>
          <w:color w:val="252525"/>
          <w:kern w:val="0"/>
          <w:sz w:val="22"/>
          <w:szCs w:val="24"/>
          <w:lang w:val="en-US"/>
        </w:rPr>
      </w:pPr>
      <w:r w:rsidRPr="00037DEB">
        <w:rPr>
          <w:kern w:val="0"/>
          <w:sz w:val="22"/>
          <w:szCs w:val="24"/>
          <w:lang w:val="en-US"/>
        </w:rPr>
        <w:t xml:space="preserve">If the exhibitor notifies the arrangement after the deadline, it will coordinate with the actual delivery time and control the related costs to avoid increasing the logistics cost of the exhibitor; however, some necessary additional costs, </w:t>
      </w:r>
      <w:r w:rsidR="00F971E4" w:rsidRPr="00037DEB">
        <w:rPr>
          <w:kern w:val="0"/>
          <w:sz w:val="22"/>
          <w:szCs w:val="24"/>
          <w:lang w:val="en-US"/>
        </w:rPr>
        <w:t>such as t</w:t>
      </w:r>
      <w:r w:rsidRPr="00037DEB">
        <w:rPr>
          <w:kern w:val="0"/>
          <w:sz w:val="22"/>
          <w:szCs w:val="24"/>
          <w:lang w:val="en-US"/>
        </w:rPr>
        <w:t>he special overtime cost of personnel</w:t>
      </w:r>
      <w:r w:rsidR="00F971E4" w:rsidRPr="00037DEB">
        <w:rPr>
          <w:kern w:val="0"/>
          <w:sz w:val="22"/>
          <w:szCs w:val="24"/>
          <w:lang w:val="en-US"/>
        </w:rPr>
        <w:t xml:space="preserve"> in customs /customs </w:t>
      </w:r>
      <w:r w:rsidR="00F971E4" w:rsidRPr="00037DEB">
        <w:rPr>
          <w:color w:val="252525"/>
          <w:kern w:val="0"/>
          <w:sz w:val="22"/>
          <w:szCs w:val="24"/>
          <w:lang w:val="en-US"/>
        </w:rPr>
        <w:t>brokers, airport, pier, warehouse, etc.,</w:t>
      </w:r>
      <w:r w:rsidRPr="00037DEB">
        <w:rPr>
          <w:color w:val="252525"/>
          <w:kern w:val="0"/>
          <w:sz w:val="22"/>
          <w:szCs w:val="24"/>
          <w:lang w:val="en-US"/>
        </w:rPr>
        <w:t xml:space="preserve"> will be charged to exhibitors in the form of actual reimbursement.</w:t>
      </w:r>
    </w:p>
    <w:p w14:paraId="3EA7C657" w14:textId="7463E0ED" w:rsidR="0078471A" w:rsidRPr="003B3357" w:rsidRDefault="002F6876" w:rsidP="00FB25ED">
      <w:pPr>
        <w:widowControl/>
        <w:spacing w:before="100" w:beforeAutospacing="1" w:after="100" w:afterAutospacing="1"/>
        <w:rPr>
          <w:kern w:val="0"/>
          <w:szCs w:val="24"/>
          <w:lang w:val="en-US"/>
        </w:rPr>
      </w:pPr>
      <w:r w:rsidRPr="00037DEB">
        <w:rPr>
          <w:kern w:val="0"/>
          <w:sz w:val="22"/>
          <w:szCs w:val="24"/>
          <w:lang w:val="en-US"/>
        </w:rPr>
        <w:t xml:space="preserve">Matters not </w:t>
      </w:r>
      <w:r w:rsidR="001C4C47" w:rsidRPr="00037DEB">
        <w:rPr>
          <w:kern w:val="0"/>
          <w:sz w:val="22"/>
          <w:szCs w:val="24"/>
          <w:lang w:val="en-US"/>
        </w:rPr>
        <w:t>mentioned</w:t>
      </w:r>
      <w:r w:rsidRPr="00037DEB">
        <w:rPr>
          <w:kern w:val="0"/>
          <w:sz w:val="22"/>
          <w:szCs w:val="24"/>
          <w:lang w:val="en-US"/>
        </w:rPr>
        <w:t xml:space="preserve"> in the above quotation shall be discussed further.</w:t>
      </w:r>
      <w:r w:rsidR="0078471A" w:rsidRPr="003B3357">
        <w:br w:type="page"/>
      </w:r>
    </w:p>
    <w:p w14:paraId="13FA75C5" w14:textId="46514D67" w:rsidR="0078471A" w:rsidRPr="003B3357" w:rsidRDefault="006F7809" w:rsidP="003A3E0B">
      <w:pPr>
        <w:widowControl/>
        <w:jc w:val="center"/>
        <w:rPr>
          <w:sz w:val="48"/>
          <w:szCs w:val="48"/>
        </w:rPr>
      </w:pPr>
      <w:r w:rsidRPr="003B3357">
        <w:rPr>
          <w:sz w:val="48"/>
          <w:szCs w:val="48"/>
        </w:rPr>
        <w:lastRenderedPageBreak/>
        <w:t>Logistics transportation fee payment method</w:t>
      </w:r>
    </w:p>
    <w:p w14:paraId="604149CF" w14:textId="77777777" w:rsidR="006F7809" w:rsidRPr="006F7809" w:rsidRDefault="006F7809" w:rsidP="006F7809">
      <w:pPr>
        <w:widowControl/>
        <w:numPr>
          <w:ilvl w:val="0"/>
          <w:numId w:val="22"/>
        </w:numPr>
        <w:spacing w:before="100" w:beforeAutospacing="1" w:after="100" w:afterAutospacing="1"/>
        <w:rPr>
          <w:color w:val="252525"/>
          <w:kern w:val="0"/>
          <w:szCs w:val="24"/>
          <w:lang w:val="en-US"/>
        </w:rPr>
      </w:pPr>
      <w:r w:rsidRPr="003B3357">
        <w:rPr>
          <w:b/>
          <w:bCs/>
          <w:color w:val="252525"/>
          <w:kern w:val="0"/>
          <w:szCs w:val="24"/>
          <w:lang w:val="en-US"/>
        </w:rPr>
        <w:t>Payment method of logistics transportation fee:</w:t>
      </w:r>
    </w:p>
    <w:p w14:paraId="43B98169" w14:textId="5BA151E1" w:rsidR="006F7809" w:rsidRPr="006F7809" w:rsidRDefault="006F7809" w:rsidP="006F7809">
      <w:pPr>
        <w:widowControl/>
        <w:numPr>
          <w:ilvl w:val="0"/>
          <w:numId w:val="23"/>
        </w:numPr>
        <w:spacing w:before="100" w:beforeAutospacing="1" w:after="100" w:afterAutospacing="1"/>
        <w:rPr>
          <w:color w:val="252525"/>
          <w:kern w:val="0"/>
          <w:szCs w:val="24"/>
          <w:lang w:val="en-US"/>
        </w:rPr>
      </w:pPr>
      <w:r w:rsidRPr="006F7809">
        <w:rPr>
          <w:color w:val="252525"/>
          <w:kern w:val="0"/>
          <w:szCs w:val="24"/>
          <w:lang w:val="en-US"/>
        </w:rPr>
        <w:t xml:space="preserve">Payment of logistics and transportation costs for the organizer's goods or exhibitors </w:t>
      </w:r>
      <w:r w:rsidR="00C238B7">
        <w:rPr>
          <w:color w:val="252525"/>
          <w:kern w:val="0"/>
          <w:szCs w:val="24"/>
          <w:lang w:val="en-US"/>
        </w:rPr>
        <w:t xml:space="preserve">who is in charge of by </w:t>
      </w:r>
      <w:r w:rsidRPr="006F7809">
        <w:rPr>
          <w:color w:val="252525"/>
          <w:kern w:val="0"/>
          <w:szCs w:val="24"/>
          <w:lang w:val="en-US"/>
        </w:rPr>
        <w:t>organizer</w:t>
      </w:r>
      <w:r w:rsidR="00D3463B">
        <w:rPr>
          <w:color w:val="252525"/>
          <w:kern w:val="0"/>
          <w:szCs w:val="24"/>
          <w:lang w:val="en-US"/>
        </w:rPr>
        <w:t>.</w:t>
      </w:r>
      <w:r w:rsidRPr="006F7809">
        <w:rPr>
          <w:color w:val="252525"/>
          <w:kern w:val="0"/>
          <w:szCs w:val="24"/>
          <w:lang w:val="en-US"/>
        </w:rPr>
        <w:br/>
        <w:t xml:space="preserve">All logistics and transportation costs will be </w:t>
      </w:r>
      <w:r w:rsidR="00F45DA8">
        <w:rPr>
          <w:color w:val="252525"/>
          <w:kern w:val="0"/>
          <w:szCs w:val="24"/>
          <w:lang w:val="en-US"/>
        </w:rPr>
        <w:t>charged</w:t>
      </w:r>
      <w:r w:rsidRPr="006F7809">
        <w:rPr>
          <w:color w:val="252525"/>
          <w:kern w:val="0"/>
          <w:szCs w:val="24"/>
          <w:lang w:val="en-US"/>
        </w:rPr>
        <w:t xml:space="preserve"> from the organizer in one lump sum after the exhibition is over and the goods are arranged for delivery or after leaving Macau (the organizer</w:t>
      </w:r>
      <w:r w:rsidR="00F45DA8">
        <w:rPr>
          <w:color w:val="252525"/>
          <w:kern w:val="0"/>
          <w:szCs w:val="24"/>
          <w:lang w:val="en-US"/>
        </w:rPr>
        <w:t xml:space="preserve"> can choose to pay</w:t>
      </w:r>
      <w:r w:rsidRPr="006F7809">
        <w:rPr>
          <w:color w:val="252525"/>
          <w:kern w:val="0"/>
          <w:szCs w:val="24"/>
          <w:lang w:val="en-US"/>
        </w:rPr>
        <w:t xml:space="preserve"> by check, remittance, or cash</w:t>
      </w:r>
      <w:r w:rsidR="00F45DA8">
        <w:rPr>
          <w:color w:val="252525"/>
          <w:kern w:val="0"/>
          <w:szCs w:val="24"/>
          <w:lang w:val="en-US"/>
        </w:rPr>
        <w:t>)</w:t>
      </w:r>
    </w:p>
    <w:p w14:paraId="63E7FDCA" w14:textId="1F1C7FC5" w:rsidR="006F7809" w:rsidRPr="003B3357" w:rsidRDefault="006F7809" w:rsidP="006F7809">
      <w:pPr>
        <w:widowControl/>
        <w:numPr>
          <w:ilvl w:val="0"/>
          <w:numId w:val="23"/>
        </w:numPr>
        <w:spacing w:before="100" w:beforeAutospacing="1" w:after="100" w:afterAutospacing="1"/>
        <w:rPr>
          <w:color w:val="252525"/>
          <w:kern w:val="0"/>
          <w:szCs w:val="24"/>
          <w:lang w:val="en-US"/>
        </w:rPr>
      </w:pPr>
      <w:r w:rsidRPr="006F7809">
        <w:rPr>
          <w:color w:val="252525"/>
          <w:kern w:val="0"/>
          <w:szCs w:val="24"/>
          <w:lang w:val="en-US"/>
        </w:rPr>
        <w:t>Payment of logistics and transportation costs</w:t>
      </w:r>
      <w:r w:rsidRPr="003B3357">
        <w:rPr>
          <w:color w:val="252525"/>
          <w:kern w:val="0"/>
          <w:szCs w:val="24"/>
          <w:lang w:val="en-US"/>
        </w:rPr>
        <w:t xml:space="preserve"> </w:t>
      </w:r>
      <w:r w:rsidRPr="006F7809">
        <w:rPr>
          <w:color w:val="252525"/>
          <w:kern w:val="0"/>
          <w:szCs w:val="24"/>
          <w:lang w:val="en-US"/>
        </w:rPr>
        <w:t>that exhibitors are responsible for themselves</w:t>
      </w:r>
      <w:r w:rsidR="00D3463B">
        <w:rPr>
          <w:color w:val="252525"/>
          <w:kern w:val="0"/>
          <w:szCs w:val="24"/>
          <w:lang w:val="en-US"/>
        </w:rPr>
        <w:t>.</w:t>
      </w:r>
    </w:p>
    <w:p w14:paraId="780CCF47" w14:textId="32F3DA77" w:rsidR="006F7809" w:rsidRPr="003B3357" w:rsidRDefault="006F7809" w:rsidP="006F7809">
      <w:pPr>
        <w:widowControl/>
        <w:spacing w:before="100" w:beforeAutospacing="1" w:after="100" w:afterAutospacing="1"/>
        <w:ind w:left="720"/>
        <w:rPr>
          <w:color w:val="252525"/>
          <w:kern w:val="0"/>
          <w:szCs w:val="24"/>
          <w:lang w:val="en-US"/>
        </w:rPr>
      </w:pPr>
      <w:r w:rsidRPr="003B3357">
        <w:rPr>
          <w:color w:val="252525"/>
          <w:kern w:val="0"/>
          <w:szCs w:val="24"/>
          <w:lang w:val="en-US"/>
        </w:rPr>
        <w:t>L</w:t>
      </w:r>
      <w:r w:rsidRPr="006F7809">
        <w:rPr>
          <w:color w:val="252525"/>
          <w:kern w:val="0"/>
          <w:szCs w:val="24"/>
          <w:lang w:val="en-US"/>
        </w:rPr>
        <w:t>ogistics and transportation costs</w:t>
      </w:r>
      <w:r w:rsidRPr="003B3357">
        <w:rPr>
          <w:color w:val="252525"/>
          <w:kern w:val="0"/>
          <w:szCs w:val="24"/>
          <w:lang w:val="en-US"/>
        </w:rPr>
        <w:t xml:space="preserve"> of Entering the exhibition venue:</w:t>
      </w:r>
    </w:p>
    <w:p w14:paraId="7DE06A3A" w14:textId="0F9B0454" w:rsidR="006F7809" w:rsidRPr="003B3357" w:rsidRDefault="006F7809" w:rsidP="006F7809">
      <w:pPr>
        <w:widowControl/>
        <w:spacing w:before="100" w:beforeAutospacing="1" w:after="100" w:afterAutospacing="1"/>
        <w:ind w:left="720"/>
        <w:rPr>
          <w:color w:val="252525"/>
          <w:kern w:val="0"/>
          <w:szCs w:val="24"/>
          <w:lang w:val="en-US"/>
        </w:rPr>
      </w:pPr>
      <w:r w:rsidRPr="006F7809">
        <w:rPr>
          <w:color w:val="252525"/>
          <w:kern w:val="0"/>
          <w:szCs w:val="24"/>
          <w:lang w:val="en-US"/>
        </w:rPr>
        <w:t xml:space="preserve">a. Payment in the form of remittance before the goods enter the </w:t>
      </w:r>
      <w:r w:rsidR="007B7129" w:rsidRPr="003B3357">
        <w:rPr>
          <w:color w:val="252525"/>
          <w:kern w:val="0"/>
          <w:szCs w:val="24"/>
          <w:lang w:val="en-US"/>
        </w:rPr>
        <w:t xml:space="preserve">exhibition </w:t>
      </w:r>
      <w:r w:rsidRPr="006F7809">
        <w:rPr>
          <w:color w:val="252525"/>
          <w:kern w:val="0"/>
          <w:szCs w:val="24"/>
          <w:lang w:val="en-US"/>
        </w:rPr>
        <w:t>venue</w:t>
      </w:r>
      <w:r w:rsidR="008A5A58" w:rsidRPr="003B3357">
        <w:rPr>
          <w:color w:val="252525"/>
          <w:kern w:val="0"/>
          <w:szCs w:val="24"/>
          <w:lang w:val="en-US"/>
        </w:rPr>
        <w:t>.</w:t>
      </w:r>
      <w:r w:rsidRPr="006F7809">
        <w:rPr>
          <w:color w:val="252525"/>
          <w:kern w:val="0"/>
          <w:szCs w:val="24"/>
          <w:lang w:val="en-US"/>
        </w:rPr>
        <w:br/>
      </w:r>
      <w:r w:rsidRPr="003B3357">
        <w:rPr>
          <w:color w:val="252525"/>
          <w:kern w:val="0"/>
          <w:szCs w:val="24"/>
          <w:lang w:val="en-US"/>
        </w:rPr>
        <w:t xml:space="preserve">b. </w:t>
      </w:r>
      <w:r w:rsidRPr="006F7809">
        <w:rPr>
          <w:color w:val="252525"/>
          <w:kern w:val="0"/>
          <w:szCs w:val="24"/>
          <w:lang w:val="en-US"/>
        </w:rPr>
        <w:t xml:space="preserve">Payment in cash or </w:t>
      </w:r>
      <w:r w:rsidR="007B7129" w:rsidRPr="003B3357">
        <w:rPr>
          <w:color w:val="252525"/>
          <w:kern w:val="0"/>
          <w:szCs w:val="24"/>
          <w:lang w:val="en-US"/>
        </w:rPr>
        <w:t>promissory note</w:t>
      </w:r>
      <w:r w:rsidRPr="006F7809">
        <w:rPr>
          <w:color w:val="252525"/>
          <w:kern w:val="0"/>
          <w:szCs w:val="24"/>
          <w:lang w:val="en-US"/>
        </w:rPr>
        <w:t xml:space="preserve"> when the goods enter the </w:t>
      </w:r>
      <w:r w:rsidR="007B7129" w:rsidRPr="003B3357">
        <w:rPr>
          <w:color w:val="252525"/>
          <w:kern w:val="0"/>
          <w:szCs w:val="24"/>
          <w:lang w:val="en-US"/>
        </w:rPr>
        <w:t xml:space="preserve">exhibition </w:t>
      </w:r>
      <w:r w:rsidRPr="006F7809">
        <w:rPr>
          <w:color w:val="252525"/>
          <w:kern w:val="0"/>
          <w:szCs w:val="24"/>
          <w:lang w:val="en-US"/>
        </w:rPr>
        <w:t>venue for delivery</w:t>
      </w:r>
      <w:r w:rsidR="008A5A58" w:rsidRPr="003B3357">
        <w:rPr>
          <w:color w:val="252525"/>
          <w:kern w:val="0"/>
          <w:szCs w:val="24"/>
          <w:lang w:val="en-US"/>
        </w:rPr>
        <w:t>.</w:t>
      </w:r>
      <w:r w:rsidRPr="006F7809">
        <w:rPr>
          <w:color w:val="252525"/>
          <w:kern w:val="0"/>
          <w:szCs w:val="24"/>
          <w:lang w:val="en-US"/>
        </w:rPr>
        <w:br/>
        <w:t>**</w:t>
      </w:r>
      <w:r w:rsidRPr="00037DEB">
        <w:rPr>
          <w:kern w:val="0"/>
          <w:szCs w:val="24"/>
          <w:lang w:val="en-US"/>
        </w:rPr>
        <w:t xml:space="preserve"> If the exhibitor chooses to pay </w:t>
      </w:r>
      <w:r w:rsidR="006141EE" w:rsidRPr="00037DEB">
        <w:rPr>
          <w:kern w:val="0"/>
          <w:szCs w:val="24"/>
          <w:lang w:val="en-US"/>
        </w:rPr>
        <w:t>by promissory note</w:t>
      </w:r>
      <w:r w:rsidRPr="00037DEB">
        <w:rPr>
          <w:kern w:val="0"/>
          <w:szCs w:val="24"/>
          <w:lang w:val="en-US"/>
        </w:rPr>
        <w:t xml:space="preserve">, </w:t>
      </w:r>
      <w:r w:rsidR="006141EE" w:rsidRPr="00037DEB">
        <w:rPr>
          <w:kern w:val="0"/>
          <w:szCs w:val="24"/>
          <w:lang w:val="en-US"/>
        </w:rPr>
        <w:t>they</w:t>
      </w:r>
      <w:r w:rsidRPr="00037DEB">
        <w:rPr>
          <w:kern w:val="0"/>
          <w:szCs w:val="24"/>
          <w:lang w:val="en-US"/>
        </w:rPr>
        <w:t xml:space="preserve"> must notify and sign the confirmation letter in advance and</w:t>
      </w:r>
      <w:r w:rsidR="006141EE" w:rsidRPr="00037DEB">
        <w:rPr>
          <w:kern w:val="0"/>
          <w:szCs w:val="24"/>
          <w:lang w:val="en-US"/>
        </w:rPr>
        <w:t xml:space="preserve"> will</w:t>
      </w:r>
      <w:r w:rsidRPr="00037DEB">
        <w:rPr>
          <w:kern w:val="0"/>
          <w:szCs w:val="24"/>
          <w:lang w:val="en-US"/>
        </w:rPr>
        <w:t xml:space="preserve"> arrange to confirm </w:t>
      </w:r>
      <w:r w:rsidR="006141EE" w:rsidRPr="00037DEB">
        <w:rPr>
          <w:kern w:val="0"/>
          <w:szCs w:val="24"/>
          <w:lang w:val="en-US"/>
        </w:rPr>
        <w:t xml:space="preserve">promissory note </w:t>
      </w:r>
      <w:r w:rsidRPr="00037DEB">
        <w:rPr>
          <w:kern w:val="0"/>
          <w:szCs w:val="24"/>
          <w:lang w:val="en-US"/>
        </w:rPr>
        <w:t>at the bank on the next day after receiving the</w:t>
      </w:r>
      <w:r w:rsidR="006141EE" w:rsidRPr="00037DEB">
        <w:rPr>
          <w:kern w:val="0"/>
          <w:szCs w:val="24"/>
          <w:lang w:val="en-US"/>
        </w:rPr>
        <w:t xml:space="preserve"> promissory note</w:t>
      </w:r>
      <w:r w:rsidRPr="00037DEB">
        <w:rPr>
          <w:kern w:val="0"/>
          <w:szCs w:val="24"/>
          <w:lang w:val="en-US"/>
        </w:rPr>
        <w:t xml:space="preserve">. If the bank's confirmation fails, the </w:t>
      </w:r>
      <w:r w:rsidR="006141EE" w:rsidRPr="00037DEB">
        <w:rPr>
          <w:kern w:val="0"/>
          <w:szCs w:val="24"/>
          <w:lang w:val="en-US"/>
        </w:rPr>
        <w:t xml:space="preserve">promissory note </w:t>
      </w:r>
      <w:r w:rsidRPr="00037DEB">
        <w:rPr>
          <w:kern w:val="0"/>
          <w:szCs w:val="24"/>
          <w:lang w:val="en-US"/>
        </w:rPr>
        <w:t xml:space="preserve">will be returned to the </w:t>
      </w:r>
      <w:proofErr w:type="gramStart"/>
      <w:r w:rsidRPr="00037DEB">
        <w:rPr>
          <w:kern w:val="0"/>
          <w:szCs w:val="24"/>
          <w:lang w:val="en-US"/>
        </w:rPr>
        <w:t>exhibitor</w:t>
      </w:r>
      <w:proofErr w:type="gramEnd"/>
      <w:r w:rsidRPr="00037DEB">
        <w:rPr>
          <w:kern w:val="0"/>
          <w:szCs w:val="24"/>
          <w:lang w:val="en-US"/>
        </w:rPr>
        <w:t xml:space="preserve"> and </w:t>
      </w:r>
      <w:r w:rsidR="006141EE" w:rsidRPr="00037DEB">
        <w:rPr>
          <w:kern w:val="0"/>
          <w:szCs w:val="24"/>
          <w:lang w:val="en-US"/>
        </w:rPr>
        <w:t>exhibitor will need to pay by cash.</w:t>
      </w:r>
      <w:r w:rsidRPr="00037DEB">
        <w:rPr>
          <w:kern w:val="0"/>
          <w:szCs w:val="24"/>
          <w:lang w:val="en-US"/>
        </w:rPr>
        <w:t xml:space="preserve"> </w:t>
      </w:r>
    </w:p>
    <w:p w14:paraId="78995E40" w14:textId="102B5C29" w:rsidR="006F7809" w:rsidRPr="003B3357" w:rsidRDefault="006F7809" w:rsidP="006F7809">
      <w:pPr>
        <w:widowControl/>
        <w:spacing w:before="100" w:beforeAutospacing="1" w:after="100" w:afterAutospacing="1"/>
        <w:ind w:left="720"/>
        <w:rPr>
          <w:color w:val="252525"/>
          <w:kern w:val="0"/>
          <w:szCs w:val="24"/>
          <w:lang w:val="en-US"/>
        </w:rPr>
      </w:pPr>
      <w:r w:rsidRPr="003B3357">
        <w:rPr>
          <w:color w:val="252525"/>
          <w:kern w:val="0"/>
          <w:szCs w:val="24"/>
          <w:lang w:val="en-US"/>
        </w:rPr>
        <w:t>L</w:t>
      </w:r>
      <w:r w:rsidRPr="006F7809">
        <w:rPr>
          <w:color w:val="252525"/>
          <w:kern w:val="0"/>
          <w:szCs w:val="24"/>
          <w:lang w:val="en-US"/>
        </w:rPr>
        <w:t>ogistics and transportation costs</w:t>
      </w:r>
      <w:r w:rsidRPr="003B3357">
        <w:rPr>
          <w:color w:val="252525"/>
          <w:kern w:val="0"/>
          <w:szCs w:val="24"/>
          <w:lang w:val="en-US"/>
        </w:rPr>
        <w:t xml:space="preserve"> of Exiting the exhibition venue</w:t>
      </w:r>
      <w:r w:rsidRPr="006F7809">
        <w:rPr>
          <w:color w:val="252525"/>
          <w:kern w:val="0"/>
          <w:szCs w:val="24"/>
          <w:lang w:val="en-US"/>
        </w:rPr>
        <w:t>:</w:t>
      </w:r>
    </w:p>
    <w:p w14:paraId="06305A73" w14:textId="30088AB1" w:rsidR="0078471A" w:rsidRPr="003B3357" w:rsidRDefault="006F7809" w:rsidP="003A3E0B">
      <w:pPr>
        <w:widowControl/>
        <w:spacing w:before="100" w:beforeAutospacing="1" w:after="100" w:afterAutospacing="1"/>
        <w:ind w:left="720"/>
        <w:rPr>
          <w:color w:val="252525"/>
          <w:kern w:val="0"/>
          <w:szCs w:val="24"/>
          <w:lang w:val="en-US"/>
        </w:rPr>
      </w:pPr>
      <w:r w:rsidRPr="006F7809">
        <w:rPr>
          <w:color w:val="252525"/>
          <w:kern w:val="0"/>
          <w:szCs w:val="24"/>
          <w:lang w:val="en-US"/>
        </w:rPr>
        <w:t>a. Pay by remittance before the goods leave the venue</w:t>
      </w:r>
      <w:r w:rsidR="008A5A58" w:rsidRPr="003B3357">
        <w:rPr>
          <w:color w:val="252525"/>
          <w:kern w:val="0"/>
          <w:szCs w:val="24"/>
          <w:lang w:val="en-US"/>
        </w:rPr>
        <w:t>.</w:t>
      </w:r>
      <w:r w:rsidRPr="006F7809">
        <w:rPr>
          <w:color w:val="252525"/>
          <w:kern w:val="0"/>
          <w:szCs w:val="24"/>
          <w:lang w:val="en-US"/>
        </w:rPr>
        <w:br/>
        <w:t>b. Pay in cash when the goods leave the venue and receive the goods</w:t>
      </w:r>
      <w:r w:rsidR="008A5A58" w:rsidRPr="003B3357">
        <w:rPr>
          <w:color w:val="252525"/>
          <w:kern w:val="0"/>
          <w:szCs w:val="24"/>
          <w:lang w:val="en-US"/>
        </w:rPr>
        <w:t>.</w:t>
      </w:r>
    </w:p>
    <w:p w14:paraId="26F5B2AF" w14:textId="6D6988B2" w:rsidR="00A45C4C" w:rsidRPr="001156C0" w:rsidRDefault="00A45C4C" w:rsidP="00A45C4C">
      <w:pPr>
        <w:widowControl/>
        <w:numPr>
          <w:ilvl w:val="0"/>
          <w:numId w:val="24"/>
        </w:numPr>
        <w:spacing w:before="100" w:beforeAutospacing="1" w:after="100" w:afterAutospacing="1"/>
        <w:rPr>
          <w:kern w:val="0"/>
          <w:szCs w:val="24"/>
          <w:lang w:val="en-US"/>
        </w:rPr>
      </w:pPr>
      <w:r w:rsidRPr="003B3357">
        <w:rPr>
          <w:b/>
          <w:bCs/>
          <w:color w:val="252525"/>
          <w:kern w:val="0"/>
          <w:szCs w:val="24"/>
          <w:lang w:val="en-US"/>
        </w:rPr>
        <w:t>Remittance Method Payment Information</w:t>
      </w:r>
      <w:r w:rsidRPr="00A45C4C">
        <w:rPr>
          <w:color w:val="252525"/>
          <w:kern w:val="0"/>
          <w:szCs w:val="24"/>
          <w:lang w:val="en-US"/>
        </w:rPr>
        <w:br/>
        <w:t>Company name: Victor Pacific Service Ltd.</w:t>
      </w:r>
      <w:r w:rsidRPr="00A45C4C">
        <w:rPr>
          <w:color w:val="252525"/>
          <w:kern w:val="0"/>
          <w:szCs w:val="24"/>
          <w:lang w:val="en-US"/>
        </w:rPr>
        <w:br/>
        <w:t xml:space="preserve">Bank Name: </w:t>
      </w:r>
      <w:r w:rsidRPr="001156C0">
        <w:rPr>
          <w:kern w:val="0"/>
          <w:szCs w:val="24"/>
          <w:lang w:val="en-US"/>
        </w:rPr>
        <w:t>Bank of China Macau Branch (Bank of China Macau Branch)</w:t>
      </w:r>
      <w:r w:rsidRPr="001156C0">
        <w:rPr>
          <w:kern w:val="0"/>
          <w:szCs w:val="24"/>
          <w:lang w:val="en-US"/>
        </w:rPr>
        <w:br/>
        <w:t xml:space="preserve">Account Number: 21-112-001518-3 </w:t>
      </w:r>
      <w:r w:rsidRPr="001156C0">
        <w:rPr>
          <w:kern w:val="0"/>
          <w:szCs w:val="24"/>
          <w:lang w:val="en-US"/>
        </w:rPr>
        <w:br/>
        <w:t>Swift Code #: BKCHMOMX</w:t>
      </w:r>
      <w:r w:rsidRPr="001156C0">
        <w:rPr>
          <w:kern w:val="0"/>
          <w:szCs w:val="24"/>
          <w:lang w:val="en-US"/>
        </w:rPr>
        <w:br/>
        <w:t xml:space="preserve">Bank Address: Avenida Almeida Ribeiro, No. 13, </w:t>
      </w:r>
      <w:proofErr w:type="spellStart"/>
      <w:r w:rsidRPr="001156C0">
        <w:rPr>
          <w:kern w:val="0"/>
          <w:szCs w:val="24"/>
          <w:lang w:val="en-US"/>
        </w:rPr>
        <w:t>Edificio</w:t>
      </w:r>
      <w:proofErr w:type="spellEnd"/>
      <w:r w:rsidRPr="001156C0">
        <w:rPr>
          <w:kern w:val="0"/>
          <w:szCs w:val="24"/>
          <w:lang w:val="en-US"/>
        </w:rPr>
        <w:t xml:space="preserve"> </w:t>
      </w:r>
      <w:proofErr w:type="spellStart"/>
      <w:r w:rsidRPr="001156C0">
        <w:rPr>
          <w:kern w:val="0"/>
          <w:szCs w:val="24"/>
          <w:lang w:val="en-US"/>
        </w:rPr>
        <w:t>Comercial</w:t>
      </w:r>
      <w:proofErr w:type="spellEnd"/>
      <w:r w:rsidRPr="001156C0">
        <w:rPr>
          <w:kern w:val="0"/>
          <w:szCs w:val="24"/>
          <w:lang w:val="en-US"/>
        </w:rPr>
        <w:t xml:space="preserve"> Nam Tung, R/C, Macau</w:t>
      </w:r>
    </w:p>
    <w:p w14:paraId="3AD4ADD4" w14:textId="4E3E1148" w:rsidR="00A45C4C" w:rsidRPr="001156C0" w:rsidRDefault="00A45C4C" w:rsidP="00A45C4C">
      <w:pPr>
        <w:widowControl/>
        <w:spacing w:before="100" w:beforeAutospacing="1" w:after="240"/>
        <w:rPr>
          <w:kern w:val="0"/>
          <w:szCs w:val="24"/>
          <w:lang w:val="en-US"/>
        </w:rPr>
      </w:pPr>
      <w:r w:rsidRPr="001156C0">
        <w:rPr>
          <w:kern w:val="0"/>
          <w:szCs w:val="24"/>
          <w:lang w:val="en-US"/>
        </w:rPr>
        <w:t>**If the exhibitor remits overseas, the bank</w:t>
      </w:r>
      <w:r w:rsidR="00061FB5" w:rsidRPr="001156C0">
        <w:rPr>
          <w:kern w:val="0"/>
          <w:szCs w:val="24"/>
          <w:lang w:val="en-US"/>
        </w:rPr>
        <w:t xml:space="preserve"> </w:t>
      </w:r>
      <w:r w:rsidRPr="001156C0">
        <w:rPr>
          <w:kern w:val="0"/>
          <w:szCs w:val="24"/>
          <w:lang w:val="en-US"/>
        </w:rPr>
        <w:t>charges in both places shall be borne by the exhibitor.</w:t>
      </w:r>
    </w:p>
    <w:p w14:paraId="516DBAE2" w14:textId="62FB2852" w:rsidR="00CC4E25" w:rsidRPr="001156C0" w:rsidRDefault="00A45C4C" w:rsidP="00A45C4C">
      <w:pPr>
        <w:widowControl/>
        <w:numPr>
          <w:ilvl w:val="0"/>
          <w:numId w:val="25"/>
        </w:numPr>
        <w:spacing w:before="100" w:beforeAutospacing="1" w:after="100" w:afterAutospacing="1"/>
        <w:rPr>
          <w:kern w:val="0"/>
          <w:szCs w:val="24"/>
          <w:lang w:val="en-US"/>
        </w:rPr>
      </w:pPr>
      <w:r w:rsidRPr="001156C0">
        <w:rPr>
          <w:b/>
          <w:bCs/>
          <w:kern w:val="0"/>
          <w:szCs w:val="24"/>
          <w:lang w:val="en-US"/>
        </w:rPr>
        <w:t>Promissory Note Payment Information</w:t>
      </w:r>
      <w:r w:rsidRPr="001156C0">
        <w:rPr>
          <w:kern w:val="0"/>
          <w:szCs w:val="24"/>
          <w:lang w:val="en-US"/>
        </w:rPr>
        <w:br/>
        <w:t xml:space="preserve">Promissory Note </w:t>
      </w:r>
      <w:r w:rsidR="00CE7CD7" w:rsidRPr="001156C0">
        <w:rPr>
          <w:kern w:val="0"/>
          <w:szCs w:val="24"/>
          <w:lang w:val="en-US"/>
        </w:rPr>
        <w:t>Title</w:t>
      </w:r>
      <w:r w:rsidRPr="001156C0">
        <w:rPr>
          <w:kern w:val="0"/>
          <w:szCs w:val="24"/>
          <w:lang w:val="en-US"/>
        </w:rPr>
        <w:t xml:space="preserve"> Company Name: Victor Pacific Service Ltd. (</w:t>
      </w:r>
      <w:r w:rsidR="00CE7CD7" w:rsidRPr="001156C0">
        <w:rPr>
          <w:rFonts w:ascii="等线" w:eastAsia="等线" w:hAnsi="等线" w:hint="eastAsia"/>
          <w:kern w:val="0"/>
          <w:szCs w:val="24"/>
          <w:lang w:val="en-US"/>
        </w:rPr>
        <w:t>域多利貨運有限公司</w:t>
      </w:r>
      <w:r w:rsidRPr="001156C0">
        <w:rPr>
          <w:kern w:val="0"/>
          <w:szCs w:val="24"/>
          <w:lang w:val="en-US"/>
        </w:rPr>
        <w:t>)</w:t>
      </w:r>
    </w:p>
    <w:sectPr w:rsidR="00CC4E25" w:rsidRPr="001156C0" w:rsidSect="004E7A07">
      <w:headerReference w:type="default" r:id="rId8"/>
      <w:footerReference w:type="default" r:id="rId9"/>
      <w:pgSz w:w="11906" w:h="16838" w:code="9"/>
      <w:pgMar w:top="1440" w:right="746" w:bottom="1440" w:left="900" w:header="851" w:footer="242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D0AF5" w14:textId="77777777" w:rsidR="004D361A" w:rsidRDefault="004D361A">
      <w:r>
        <w:separator/>
      </w:r>
    </w:p>
  </w:endnote>
  <w:endnote w:type="continuationSeparator" w:id="0">
    <w:p w14:paraId="4F4FED65" w14:textId="77777777" w:rsidR="004D361A" w:rsidRDefault="004D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0915" w14:textId="77777777" w:rsidR="00C96CB8" w:rsidRDefault="00842D5C">
    <w:pPr>
      <w:pStyle w:val="a4"/>
    </w:pPr>
    <w:r>
      <w:rPr>
        <w:noProof/>
      </w:rPr>
      <w:drawing>
        <wp:anchor distT="0" distB="0" distL="114300" distR="114300" simplePos="0" relativeHeight="251659264" behindDoc="1" locked="0" layoutInCell="1" allowOverlap="1" wp14:anchorId="71273D60" wp14:editId="096A70F5">
          <wp:simplePos x="0" y="0"/>
          <wp:positionH relativeFrom="column">
            <wp:posOffset>-485775</wp:posOffset>
          </wp:positionH>
          <wp:positionV relativeFrom="paragraph">
            <wp:posOffset>-4445</wp:posOffset>
          </wp:positionV>
          <wp:extent cx="7346030" cy="1581063"/>
          <wp:effectExtent l="0" t="0" r="0" b="635"/>
          <wp:wrapNone/>
          <wp:docPr id="17" name="圖片 17" desc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030" cy="158106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25D93" w14:textId="77777777" w:rsidR="004D361A" w:rsidRDefault="004D361A">
      <w:r>
        <w:separator/>
      </w:r>
    </w:p>
  </w:footnote>
  <w:footnote w:type="continuationSeparator" w:id="0">
    <w:p w14:paraId="00A540A8" w14:textId="77777777" w:rsidR="004D361A" w:rsidRDefault="004D3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52E9" w14:textId="77777777" w:rsidR="00C96CB8" w:rsidRPr="00C50918" w:rsidRDefault="00E429BE" w:rsidP="00C50918">
    <w:pPr>
      <w:pStyle w:val="a3"/>
    </w:pPr>
    <w:r>
      <w:rPr>
        <w:noProof/>
      </w:rPr>
      <w:drawing>
        <wp:anchor distT="0" distB="0" distL="114300" distR="114300" simplePos="0" relativeHeight="251657216" behindDoc="1" locked="0" layoutInCell="1" allowOverlap="1" wp14:anchorId="2066F65E" wp14:editId="290648E5">
          <wp:simplePos x="0" y="0"/>
          <wp:positionH relativeFrom="column">
            <wp:posOffset>-193040</wp:posOffset>
          </wp:positionH>
          <wp:positionV relativeFrom="paragraph">
            <wp:posOffset>-426085</wp:posOffset>
          </wp:positionV>
          <wp:extent cx="6860540" cy="782320"/>
          <wp:effectExtent l="0" t="0" r="0" b="0"/>
          <wp:wrapNone/>
          <wp:docPr id="13" name="圖片 13" descr="Letter_head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ter_head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0540" cy="782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6C68"/>
    <w:multiLevelType w:val="multilevel"/>
    <w:tmpl w:val="5CEC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814B2"/>
    <w:multiLevelType w:val="hybridMultilevel"/>
    <w:tmpl w:val="3CF6F6E0"/>
    <w:numStyleLink w:val="1"/>
  </w:abstractNum>
  <w:abstractNum w:abstractNumId="2" w15:restartNumberingAfterBreak="0">
    <w:nsid w:val="11CE389E"/>
    <w:multiLevelType w:val="hybridMultilevel"/>
    <w:tmpl w:val="013E1AC0"/>
    <w:lvl w:ilvl="0" w:tplc="28EE83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110AF3"/>
    <w:multiLevelType w:val="hybridMultilevel"/>
    <w:tmpl w:val="572EF09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8AF06A0"/>
    <w:multiLevelType w:val="hybridMultilevel"/>
    <w:tmpl w:val="73866A1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E0A671E"/>
    <w:multiLevelType w:val="multilevel"/>
    <w:tmpl w:val="61A6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347902"/>
    <w:multiLevelType w:val="hybridMultilevel"/>
    <w:tmpl w:val="011044F8"/>
    <w:lvl w:ilvl="0" w:tplc="334A1E70">
      <w:start w:val="1"/>
      <w:numFmt w:val="decimal"/>
      <w:lvlText w:val="%1)"/>
      <w:lvlJc w:val="left"/>
      <w:pPr>
        <w:tabs>
          <w:tab w:val="num" w:pos="420"/>
        </w:tabs>
        <w:ind w:left="420" w:hanging="4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CE257B7"/>
    <w:multiLevelType w:val="multilevel"/>
    <w:tmpl w:val="BFD8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BA0D8A"/>
    <w:multiLevelType w:val="hybridMultilevel"/>
    <w:tmpl w:val="3CF6F6E0"/>
    <w:styleLink w:val="1"/>
    <w:lvl w:ilvl="0" w:tplc="8D22BD1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18569C">
      <w:start w:val="1"/>
      <w:numFmt w:val="decimal"/>
      <w:lvlText w:val="%2."/>
      <w:lvlJc w:val="left"/>
      <w:pPr>
        <w:ind w:left="9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6ACC4">
      <w:start w:val="1"/>
      <w:numFmt w:val="lowerRoman"/>
      <w:lvlText w:val="%3."/>
      <w:lvlJc w:val="left"/>
      <w:pPr>
        <w:ind w:left="1440" w:hanging="5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823210">
      <w:start w:val="1"/>
      <w:numFmt w:val="decimal"/>
      <w:lvlText w:val="%4."/>
      <w:lvlJc w:val="left"/>
      <w:pPr>
        <w:ind w:left="19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CC7B8E">
      <w:start w:val="1"/>
      <w:numFmt w:val="decimal"/>
      <w:lvlText w:val="%5."/>
      <w:lvlJc w:val="left"/>
      <w:pPr>
        <w:ind w:left="240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7A227E">
      <w:start w:val="1"/>
      <w:numFmt w:val="lowerRoman"/>
      <w:lvlText w:val="%6."/>
      <w:lvlJc w:val="left"/>
      <w:pPr>
        <w:ind w:left="2880" w:hanging="5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2ED4AC">
      <w:start w:val="1"/>
      <w:numFmt w:val="decimal"/>
      <w:lvlText w:val="%7."/>
      <w:lvlJc w:val="left"/>
      <w:pPr>
        <w:ind w:left="336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C6500E">
      <w:start w:val="1"/>
      <w:numFmt w:val="decimal"/>
      <w:lvlText w:val="%8."/>
      <w:lvlJc w:val="left"/>
      <w:pPr>
        <w:ind w:left="38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48B9A4">
      <w:start w:val="1"/>
      <w:numFmt w:val="lowerRoman"/>
      <w:lvlText w:val="%9."/>
      <w:lvlJc w:val="left"/>
      <w:pPr>
        <w:ind w:left="4320" w:hanging="5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6FF77AC"/>
    <w:multiLevelType w:val="hybridMultilevel"/>
    <w:tmpl w:val="278C986A"/>
    <w:lvl w:ilvl="0" w:tplc="13865C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3437EE"/>
    <w:multiLevelType w:val="singleLevel"/>
    <w:tmpl w:val="A83EEA98"/>
    <w:lvl w:ilvl="0">
      <w:start w:val="1"/>
      <w:numFmt w:val="decimal"/>
      <w:lvlText w:val="%1"/>
      <w:lvlJc w:val="left"/>
      <w:pPr>
        <w:tabs>
          <w:tab w:val="num" w:pos="480"/>
        </w:tabs>
        <w:ind w:left="480" w:hanging="480"/>
      </w:pPr>
      <w:rPr>
        <w:rFonts w:hint="eastAsia"/>
      </w:rPr>
    </w:lvl>
  </w:abstractNum>
  <w:abstractNum w:abstractNumId="11" w15:restartNumberingAfterBreak="0">
    <w:nsid w:val="542B49D2"/>
    <w:multiLevelType w:val="hybridMultilevel"/>
    <w:tmpl w:val="97901D7E"/>
    <w:lvl w:ilvl="0" w:tplc="9EB613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A594BE1"/>
    <w:multiLevelType w:val="hybridMultilevel"/>
    <w:tmpl w:val="61E61A4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B5522CA"/>
    <w:multiLevelType w:val="hybridMultilevel"/>
    <w:tmpl w:val="D048D59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FF8016C"/>
    <w:multiLevelType w:val="hybridMultilevel"/>
    <w:tmpl w:val="9ACC1A6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0281DBE"/>
    <w:multiLevelType w:val="hybridMultilevel"/>
    <w:tmpl w:val="60BA48A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B1673CA"/>
    <w:multiLevelType w:val="multilevel"/>
    <w:tmpl w:val="4B906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C6246A"/>
    <w:multiLevelType w:val="hybridMultilevel"/>
    <w:tmpl w:val="D666C6FA"/>
    <w:lvl w:ilvl="0" w:tplc="D7C689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FC52AEF"/>
    <w:multiLevelType w:val="multilevel"/>
    <w:tmpl w:val="788A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CA7C87"/>
    <w:multiLevelType w:val="hybridMultilevel"/>
    <w:tmpl w:val="8DE6423C"/>
    <w:lvl w:ilvl="0" w:tplc="6FCEBA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75954B5"/>
    <w:multiLevelType w:val="hybridMultilevel"/>
    <w:tmpl w:val="7D6E81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8A77C81"/>
    <w:multiLevelType w:val="hybridMultilevel"/>
    <w:tmpl w:val="A1CA379C"/>
    <w:lvl w:ilvl="0" w:tplc="31FAB9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8C7343F"/>
    <w:multiLevelType w:val="hybridMultilevel"/>
    <w:tmpl w:val="03DA33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95B6776"/>
    <w:multiLevelType w:val="hybridMultilevel"/>
    <w:tmpl w:val="FDAE922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E751FED"/>
    <w:multiLevelType w:val="hybridMultilevel"/>
    <w:tmpl w:val="76C83852"/>
    <w:lvl w:ilvl="0" w:tplc="D1FE7E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70237618">
    <w:abstractNumId w:val="10"/>
  </w:num>
  <w:num w:numId="2" w16cid:durableId="1659068836">
    <w:abstractNumId w:val="6"/>
  </w:num>
  <w:num w:numId="3" w16cid:durableId="746536517">
    <w:abstractNumId w:val="4"/>
  </w:num>
  <w:num w:numId="4" w16cid:durableId="1245335436">
    <w:abstractNumId w:val="3"/>
  </w:num>
  <w:num w:numId="5" w16cid:durableId="375157689">
    <w:abstractNumId w:val="15"/>
  </w:num>
  <w:num w:numId="6" w16cid:durableId="1452629112">
    <w:abstractNumId w:val="14"/>
  </w:num>
  <w:num w:numId="7" w16cid:durableId="949046775">
    <w:abstractNumId w:val="23"/>
  </w:num>
  <w:num w:numId="8" w16cid:durableId="1037243930">
    <w:abstractNumId w:val="8"/>
  </w:num>
  <w:num w:numId="9" w16cid:durableId="737165228">
    <w:abstractNumId w:val="1"/>
  </w:num>
  <w:num w:numId="10" w16cid:durableId="1230731689">
    <w:abstractNumId w:val="22"/>
  </w:num>
  <w:num w:numId="11" w16cid:durableId="78908450">
    <w:abstractNumId w:val="11"/>
  </w:num>
  <w:num w:numId="12" w16cid:durableId="151675883">
    <w:abstractNumId w:val="9"/>
  </w:num>
  <w:num w:numId="13" w16cid:durableId="220990518">
    <w:abstractNumId w:val="19"/>
  </w:num>
  <w:num w:numId="14" w16cid:durableId="1564943614">
    <w:abstractNumId w:val="21"/>
  </w:num>
  <w:num w:numId="15" w16cid:durableId="236407896">
    <w:abstractNumId w:val="17"/>
  </w:num>
  <w:num w:numId="16" w16cid:durableId="835342136">
    <w:abstractNumId w:val="2"/>
  </w:num>
  <w:num w:numId="17" w16cid:durableId="634335978">
    <w:abstractNumId w:val="24"/>
  </w:num>
  <w:num w:numId="18" w16cid:durableId="609163988">
    <w:abstractNumId w:val="12"/>
  </w:num>
  <w:num w:numId="19" w16cid:durableId="1514415980">
    <w:abstractNumId w:val="13"/>
  </w:num>
  <w:num w:numId="20" w16cid:durableId="479005224">
    <w:abstractNumId w:val="20"/>
  </w:num>
  <w:num w:numId="21" w16cid:durableId="920675400">
    <w:abstractNumId w:val="16"/>
  </w:num>
  <w:num w:numId="22" w16cid:durableId="306084517">
    <w:abstractNumId w:val="18"/>
  </w:num>
  <w:num w:numId="23" w16cid:durableId="890458895">
    <w:abstractNumId w:val="5"/>
  </w:num>
  <w:num w:numId="24" w16cid:durableId="377776634">
    <w:abstractNumId w:val="0"/>
  </w:num>
  <w:num w:numId="25" w16cid:durableId="6860589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6D"/>
    <w:rsid w:val="00037B3C"/>
    <w:rsid w:val="00037DEB"/>
    <w:rsid w:val="00051EF8"/>
    <w:rsid w:val="00061FB5"/>
    <w:rsid w:val="00064E5F"/>
    <w:rsid w:val="000B0283"/>
    <w:rsid w:val="000C0353"/>
    <w:rsid w:val="000C529D"/>
    <w:rsid w:val="000D5FA9"/>
    <w:rsid w:val="000F7AF3"/>
    <w:rsid w:val="00105392"/>
    <w:rsid w:val="001117C3"/>
    <w:rsid w:val="001156C0"/>
    <w:rsid w:val="0012465C"/>
    <w:rsid w:val="0012506B"/>
    <w:rsid w:val="001266BD"/>
    <w:rsid w:val="00130C85"/>
    <w:rsid w:val="00145FD8"/>
    <w:rsid w:val="00146EFC"/>
    <w:rsid w:val="00154196"/>
    <w:rsid w:val="00164CA7"/>
    <w:rsid w:val="00167F79"/>
    <w:rsid w:val="001B452B"/>
    <w:rsid w:val="001C4C47"/>
    <w:rsid w:val="001E1A7F"/>
    <w:rsid w:val="001F1A59"/>
    <w:rsid w:val="001F721C"/>
    <w:rsid w:val="002052F9"/>
    <w:rsid w:val="00223EF0"/>
    <w:rsid w:val="00243D31"/>
    <w:rsid w:val="0027416E"/>
    <w:rsid w:val="00296843"/>
    <w:rsid w:val="002A7715"/>
    <w:rsid w:val="002C17BB"/>
    <w:rsid w:val="002E393D"/>
    <w:rsid w:val="002F6876"/>
    <w:rsid w:val="003001B4"/>
    <w:rsid w:val="0030161E"/>
    <w:rsid w:val="003058DF"/>
    <w:rsid w:val="00326B91"/>
    <w:rsid w:val="00343E5A"/>
    <w:rsid w:val="0036149F"/>
    <w:rsid w:val="00373D65"/>
    <w:rsid w:val="00393B9C"/>
    <w:rsid w:val="00396E96"/>
    <w:rsid w:val="003A3E0B"/>
    <w:rsid w:val="003B3357"/>
    <w:rsid w:val="003C02BD"/>
    <w:rsid w:val="0040604E"/>
    <w:rsid w:val="00416D80"/>
    <w:rsid w:val="00423610"/>
    <w:rsid w:val="00426AA1"/>
    <w:rsid w:val="004326A3"/>
    <w:rsid w:val="00454EBA"/>
    <w:rsid w:val="00462859"/>
    <w:rsid w:val="004666B2"/>
    <w:rsid w:val="004673E0"/>
    <w:rsid w:val="00477FED"/>
    <w:rsid w:val="004A7BFB"/>
    <w:rsid w:val="004B587A"/>
    <w:rsid w:val="004C6920"/>
    <w:rsid w:val="004D361A"/>
    <w:rsid w:val="004E7A07"/>
    <w:rsid w:val="00501FEC"/>
    <w:rsid w:val="00510581"/>
    <w:rsid w:val="00541AFF"/>
    <w:rsid w:val="005475FC"/>
    <w:rsid w:val="00554CB6"/>
    <w:rsid w:val="00564E4A"/>
    <w:rsid w:val="005B5585"/>
    <w:rsid w:val="005D6AE8"/>
    <w:rsid w:val="006016F2"/>
    <w:rsid w:val="006062EB"/>
    <w:rsid w:val="0060680A"/>
    <w:rsid w:val="006141EE"/>
    <w:rsid w:val="00680363"/>
    <w:rsid w:val="006A4847"/>
    <w:rsid w:val="006A6F9A"/>
    <w:rsid w:val="006B5394"/>
    <w:rsid w:val="006C050C"/>
    <w:rsid w:val="006C0B25"/>
    <w:rsid w:val="006C2A9C"/>
    <w:rsid w:val="006E0E56"/>
    <w:rsid w:val="006F4E74"/>
    <w:rsid w:val="006F6A7A"/>
    <w:rsid w:val="006F7809"/>
    <w:rsid w:val="0070075E"/>
    <w:rsid w:val="00710FB1"/>
    <w:rsid w:val="007466EC"/>
    <w:rsid w:val="0077234E"/>
    <w:rsid w:val="0078471A"/>
    <w:rsid w:val="00784D85"/>
    <w:rsid w:val="0079313E"/>
    <w:rsid w:val="00793541"/>
    <w:rsid w:val="007A2DD6"/>
    <w:rsid w:val="007B7129"/>
    <w:rsid w:val="007C3111"/>
    <w:rsid w:val="007D2CAA"/>
    <w:rsid w:val="007D55B5"/>
    <w:rsid w:val="007E339F"/>
    <w:rsid w:val="007F3779"/>
    <w:rsid w:val="00817AE1"/>
    <w:rsid w:val="00842578"/>
    <w:rsid w:val="00842B75"/>
    <w:rsid w:val="00842D5C"/>
    <w:rsid w:val="008643FB"/>
    <w:rsid w:val="0089156E"/>
    <w:rsid w:val="00892CF1"/>
    <w:rsid w:val="0089556E"/>
    <w:rsid w:val="008A1977"/>
    <w:rsid w:val="008A5A58"/>
    <w:rsid w:val="008B546C"/>
    <w:rsid w:val="008E6368"/>
    <w:rsid w:val="008F4B44"/>
    <w:rsid w:val="0090721C"/>
    <w:rsid w:val="00907E80"/>
    <w:rsid w:val="009770DA"/>
    <w:rsid w:val="00990F80"/>
    <w:rsid w:val="009927DE"/>
    <w:rsid w:val="009A03B9"/>
    <w:rsid w:val="009A792C"/>
    <w:rsid w:val="009C2BB4"/>
    <w:rsid w:val="009C394E"/>
    <w:rsid w:val="009E400E"/>
    <w:rsid w:val="009F3FAE"/>
    <w:rsid w:val="00A45C4C"/>
    <w:rsid w:val="00A54A1E"/>
    <w:rsid w:val="00A7092B"/>
    <w:rsid w:val="00AA6E5A"/>
    <w:rsid w:val="00AB1B48"/>
    <w:rsid w:val="00AB49DD"/>
    <w:rsid w:val="00AC6C6F"/>
    <w:rsid w:val="00B2547C"/>
    <w:rsid w:val="00B45752"/>
    <w:rsid w:val="00B66D61"/>
    <w:rsid w:val="00B8173B"/>
    <w:rsid w:val="00B83A63"/>
    <w:rsid w:val="00B906A5"/>
    <w:rsid w:val="00BE1651"/>
    <w:rsid w:val="00C10C7D"/>
    <w:rsid w:val="00C2241F"/>
    <w:rsid w:val="00C22C0A"/>
    <w:rsid w:val="00C22F0D"/>
    <w:rsid w:val="00C238B7"/>
    <w:rsid w:val="00C23FC3"/>
    <w:rsid w:val="00C50918"/>
    <w:rsid w:val="00C55BF3"/>
    <w:rsid w:val="00C564BF"/>
    <w:rsid w:val="00C72350"/>
    <w:rsid w:val="00C742FD"/>
    <w:rsid w:val="00C83AFB"/>
    <w:rsid w:val="00C869ED"/>
    <w:rsid w:val="00C96CB8"/>
    <w:rsid w:val="00C974D1"/>
    <w:rsid w:val="00CB5731"/>
    <w:rsid w:val="00CC4E25"/>
    <w:rsid w:val="00CE2045"/>
    <w:rsid w:val="00CE7CD7"/>
    <w:rsid w:val="00D05227"/>
    <w:rsid w:val="00D3463B"/>
    <w:rsid w:val="00D71F24"/>
    <w:rsid w:val="00D73CCF"/>
    <w:rsid w:val="00D80907"/>
    <w:rsid w:val="00DD0DF5"/>
    <w:rsid w:val="00DE5BCD"/>
    <w:rsid w:val="00DE71A3"/>
    <w:rsid w:val="00DF2B75"/>
    <w:rsid w:val="00E17F6E"/>
    <w:rsid w:val="00E21042"/>
    <w:rsid w:val="00E42881"/>
    <w:rsid w:val="00E429BE"/>
    <w:rsid w:val="00E74CF3"/>
    <w:rsid w:val="00E83039"/>
    <w:rsid w:val="00E92A8B"/>
    <w:rsid w:val="00E93E38"/>
    <w:rsid w:val="00EA0263"/>
    <w:rsid w:val="00EA0C98"/>
    <w:rsid w:val="00EB61D5"/>
    <w:rsid w:val="00EC0A4F"/>
    <w:rsid w:val="00ED15BD"/>
    <w:rsid w:val="00ED586D"/>
    <w:rsid w:val="00EF190C"/>
    <w:rsid w:val="00EF3725"/>
    <w:rsid w:val="00F10D06"/>
    <w:rsid w:val="00F30A10"/>
    <w:rsid w:val="00F35508"/>
    <w:rsid w:val="00F44093"/>
    <w:rsid w:val="00F45DA8"/>
    <w:rsid w:val="00F47344"/>
    <w:rsid w:val="00F533CD"/>
    <w:rsid w:val="00F559A7"/>
    <w:rsid w:val="00F5665A"/>
    <w:rsid w:val="00F63ED1"/>
    <w:rsid w:val="00F94050"/>
    <w:rsid w:val="00F971E4"/>
    <w:rsid w:val="00FB25ED"/>
    <w:rsid w:val="00FC357F"/>
    <w:rsid w:val="00FC64AF"/>
    <w:rsid w:val="00FC76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B447007"/>
  <w15:chartTrackingRefBased/>
  <w15:docId w15:val="{0507D632-F8FB-45D7-867A-9C31EAAE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6843"/>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D586D"/>
    <w:pPr>
      <w:tabs>
        <w:tab w:val="center" w:pos="4153"/>
        <w:tab w:val="right" w:pos="8306"/>
      </w:tabs>
      <w:snapToGrid w:val="0"/>
    </w:pPr>
    <w:rPr>
      <w:sz w:val="20"/>
    </w:rPr>
  </w:style>
  <w:style w:type="paragraph" w:styleId="a4">
    <w:name w:val="footer"/>
    <w:basedOn w:val="a"/>
    <w:rsid w:val="00ED586D"/>
    <w:pPr>
      <w:tabs>
        <w:tab w:val="center" w:pos="4153"/>
        <w:tab w:val="right" w:pos="8306"/>
      </w:tabs>
      <w:snapToGrid w:val="0"/>
    </w:pPr>
    <w:rPr>
      <w:sz w:val="20"/>
    </w:rPr>
  </w:style>
  <w:style w:type="character" w:styleId="a5">
    <w:name w:val="Hyperlink"/>
    <w:rsid w:val="00296843"/>
    <w:rPr>
      <w:color w:val="0000FF"/>
      <w:u w:val="single"/>
    </w:rPr>
  </w:style>
  <w:style w:type="paragraph" w:styleId="a6">
    <w:name w:val="List Paragraph"/>
    <w:basedOn w:val="a"/>
    <w:uiPriority w:val="34"/>
    <w:qFormat/>
    <w:rsid w:val="0077234E"/>
    <w:pPr>
      <w:widowControl/>
      <w:spacing w:after="200" w:line="276" w:lineRule="auto"/>
      <w:ind w:left="720"/>
      <w:contextualSpacing/>
    </w:pPr>
    <w:rPr>
      <w:rFonts w:ascii="Calibri" w:hAnsi="Calibri"/>
      <w:kern w:val="0"/>
      <w:sz w:val="22"/>
      <w:szCs w:val="22"/>
    </w:rPr>
  </w:style>
  <w:style w:type="numbering" w:customStyle="1" w:styleId="1">
    <w:name w:val="已輸入樣式 1"/>
    <w:rsid w:val="00CC4E25"/>
    <w:pPr>
      <w:numPr>
        <w:numId w:val="8"/>
      </w:numPr>
    </w:pPr>
  </w:style>
  <w:style w:type="paragraph" w:styleId="a7">
    <w:name w:val="Balloon Text"/>
    <w:basedOn w:val="a"/>
    <w:link w:val="a8"/>
    <w:rsid w:val="00CC4E25"/>
    <w:rPr>
      <w:rFonts w:ascii="Calibri Light" w:hAnsi="Calibri Light"/>
      <w:sz w:val="18"/>
      <w:szCs w:val="18"/>
    </w:rPr>
  </w:style>
  <w:style w:type="character" w:customStyle="1" w:styleId="a8">
    <w:name w:val="批注框文本 字符"/>
    <w:link w:val="a7"/>
    <w:rsid w:val="00CC4E25"/>
    <w:rPr>
      <w:rFonts w:ascii="Calibri Light" w:eastAsia="PMingLiU" w:hAnsi="Calibri Light" w:cs="Times New Roman"/>
      <w:kern w:val="2"/>
      <w:sz w:val="18"/>
      <w:szCs w:val="18"/>
    </w:rPr>
  </w:style>
  <w:style w:type="character" w:styleId="a9">
    <w:name w:val="Unresolved Mention"/>
    <w:basedOn w:val="a0"/>
    <w:uiPriority w:val="99"/>
    <w:semiHidden/>
    <w:unhideWhenUsed/>
    <w:rsid w:val="00AB1B48"/>
    <w:rPr>
      <w:color w:val="605E5C"/>
      <w:shd w:val="clear" w:color="auto" w:fill="E1DFDD"/>
    </w:rPr>
  </w:style>
  <w:style w:type="character" w:styleId="aa">
    <w:name w:val="Strong"/>
    <w:basedOn w:val="a0"/>
    <w:uiPriority w:val="22"/>
    <w:qFormat/>
    <w:rsid w:val="00F5665A"/>
    <w:rPr>
      <w:b/>
      <w:bCs/>
    </w:rPr>
  </w:style>
  <w:style w:type="paragraph" w:styleId="ab">
    <w:name w:val="Normal (Web)"/>
    <w:basedOn w:val="a"/>
    <w:uiPriority w:val="99"/>
    <w:unhideWhenUsed/>
    <w:rsid w:val="002F6876"/>
    <w:pPr>
      <w:widowControl/>
      <w:spacing w:before="100" w:beforeAutospacing="1" w:after="100" w:afterAutospacing="1"/>
    </w:pPr>
    <w:rPr>
      <w:rFonts w:ascii="PMingLiU" w:hAnsi="PMingLiU" w:cs="PMingLiU"/>
      <w:kern w:val="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4484">
      <w:bodyDiv w:val="1"/>
      <w:marLeft w:val="0"/>
      <w:marRight w:val="0"/>
      <w:marTop w:val="0"/>
      <w:marBottom w:val="0"/>
      <w:divBdr>
        <w:top w:val="none" w:sz="0" w:space="0" w:color="auto"/>
        <w:left w:val="none" w:sz="0" w:space="0" w:color="auto"/>
        <w:bottom w:val="none" w:sz="0" w:space="0" w:color="auto"/>
        <w:right w:val="none" w:sz="0" w:space="0" w:color="auto"/>
      </w:divBdr>
    </w:div>
    <w:div w:id="467626173">
      <w:bodyDiv w:val="1"/>
      <w:marLeft w:val="0"/>
      <w:marRight w:val="0"/>
      <w:marTop w:val="0"/>
      <w:marBottom w:val="0"/>
      <w:divBdr>
        <w:top w:val="none" w:sz="0" w:space="0" w:color="auto"/>
        <w:left w:val="none" w:sz="0" w:space="0" w:color="auto"/>
        <w:bottom w:val="none" w:sz="0" w:space="0" w:color="auto"/>
        <w:right w:val="none" w:sz="0" w:space="0" w:color="auto"/>
      </w:divBdr>
    </w:div>
    <w:div w:id="804735464">
      <w:bodyDiv w:val="1"/>
      <w:marLeft w:val="0"/>
      <w:marRight w:val="0"/>
      <w:marTop w:val="0"/>
      <w:marBottom w:val="0"/>
      <w:divBdr>
        <w:top w:val="none" w:sz="0" w:space="0" w:color="auto"/>
        <w:left w:val="none" w:sz="0" w:space="0" w:color="auto"/>
        <w:bottom w:val="none" w:sz="0" w:space="0" w:color="auto"/>
        <w:right w:val="none" w:sz="0" w:space="0" w:color="auto"/>
      </w:divBdr>
    </w:div>
    <w:div w:id="877624100">
      <w:bodyDiv w:val="1"/>
      <w:marLeft w:val="0"/>
      <w:marRight w:val="0"/>
      <w:marTop w:val="0"/>
      <w:marBottom w:val="0"/>
      <w:divBdr>
        <w:top w:val="none" w:sz="0" w:space="0" w:color="auto"/>
        <w:left w:val="none" w:sz="0" w:space="0" w:color="auto"/>
        <w:bottom w:val="none" w:sz="0" w:space="0" w:color="auto"/>
        <w:right w:val="none" w:sz="0" w:space="0" w:color="auto"/>
      </w:divBdr>
    </w:div>
    <w:div w:id="943421006">
      <w:bodyDiv w:val="1"/>
      <w:marLeft w:val="0"/>
      <w:marRight w:val="0"/>
      <w:marTop w:val="0"/>
      <w:marBottom w:val="0"/>
      <w:divBdr>
        <w:top w:val="none" w:sz="0" w:space="0" w:color="auto"/>
        <w:left w:val="none" w:sz="0" w:space="0" w:color="auto"/>
        <w:bottom w:val="none" w:sz="0" w:space="0" w:color="auto"/>
        <w:right w:val="none" w:sz="0" w:space="0" w:color="auto"/>
      </w:divBdr>
    </w:div>
    <w:div w:id="1225990113">
      <w:bodyDiv w:val="1"/>
      <w:marLeft w:val="0"/>
      <w:marRight w:val="0"/>
      <w:marTop w:val="0"/>
      <w:marBottom w:val="0"/>
      <w:divBdr>
        <w:top w:val="none" w:sz="0" w:space="0" w:color="auto"/>
        <w:left w:val="none" w:sz="0" w:space="0" w:color="auto"/>
        <w:bottom w:val="none" w:sz="0" w:space="0" w:color="auto"/>
        <w:right w:val="none" w:sz="0" w:space="0" w:color="auto"/>
      </w:divBdr>
    </w:div>
    <w:div w:id="1601452275">
      <w:bodyDiv w:val="1"/>
      <w:marLeft w:val="0"/>
      <w:marRight w:val="0"/>
      <w:marTop w:val="0"/>
      <w:marBottom w:val="0"/>
      <w:divBdr>
        <w:top w:val="none" w:sz="0" w:space="0" w:color="auto"/>
        <w:left w:val="none" w:sz="0" w:space="0" w:color="auto"/>
        <w:bottom w:val="none" w:sz="0" w:space="0" w:color="auto"/>
        <w:right w:val="none" w:sz="0" w:space="0" w:color="auto"/>
      </w:divBdr>
    </w:div>
    <w:div w:id="196280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mp;E@vps-logi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2035</Words>
  <Characters>10979</Characters>
  <Application>Microsoft Office Word</Application>
  <DocSecurity>0</DocSecurity>
  <Lines>91</Lines>
  <Paragraphs>25</Paragraphs>
  <ScaleCrop>false</ScaleCrop>
  <Company>CMT</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no</dc:title>
  <dc:subject/>
  <dc:creator>jackcheang</dc:creator>
  <cp:keywords/>
  <cp:lastModifiedBy>Expo Group Macau</cp:lastModifiedBy>
  <cp:revision>7</cp:revision>
  <cp:lastPrinted>2023-06-02T04:50:00Z</cp:lastPrinted>
  <dcterms:created xsi:type="dcterms:W3CDTF">2023-06-02T04:52:00Z</dcterms:created>
  <dcterms:modified xsi:type="dcterms:W3CDTF">2026-01-30T09:43:00Z</dcterms:modified>
</cp:coreProperties>
</file>